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AE8C" w14:textId="77777777" w:rsidR="00BA4F23" w:rsidRDefault="00283F1A">
      <w:pPr>
        <w:rPr>
          <w:lang w:val="en-GB"/>
        </w:rPr>
      </w:pPr>
    </w:p>
    <w:p w14:paraId="3E9EE11D" w14:textId="77777777" w:rsidR="00A87968" w:rsidRDefault="00283F1A" w:rsidP="00A87968">
      <w:pPr>
        <w:pStyle w:val="Heading1"/>
        <w:pBdr>
          <w:bottom w:val="single" w:sz="8" w:space="1" w:color="auto"/>
        </w:pBdr>
        <w:rPr>
          <w:lang w:val="en-GB"/>
        </w:rPr>
      </w:pPr>
      <w:r>
        <w:rPr>
          <w:lang w:val="en-GB"/>
        </w:rPr>
        <w:t>Microsoft CSP Services</w:t>
      </w:r>
    </w:p>
    <w:p w14:paraId="702EEE79" w14:textId="77777777" w:rsidR="00DA142F" w:rsidRDefault="00283F1A" w:rsidP="00DA142F">
      <w:pPr>
        <w:rPr>
          <w:lang w:val="en-GB"/>
        </w:rPr>
      </w:pPr>
    </w:p>
    <w:p w14:paraId="537F8919" w14:textId="77777777" w:rsidR="009F63E0" w:rsidRDefault="00283F1A" w:rsidP="00DA142F">
      <w:pPr>
        <w:rPr>
          <w:lang w:val="en-GB"/>
        </w:rPr>
      </w:pPr>
      <w:r>
        <w:rPr>
          <w:lang w:val="en-GB"/>
        </w:rPr>
        <w:t xml:space="preserve">This document sets out additional terms and conditions in relation to your purchase of Microsoft CSP services, in particular around auto-renewal, and is </w:t>
      </w:r>
      <w:r w:rsidRPr="00E34567">
        <w:rPr>
          <w:lang w:val="en-GB"/>
        </w:rPr>
        <w:t xml:space="preserve">subject to Howell Technology Group Limited's Terms and Conditions of </w:t>
      </w:r>
      <w:r w:rsidRPr="00E34567">
        <w:rPr>
          <w:lang w:val="en-GB"/>
        </w:rPr>
        <w:t>Business which are incorporated into the contract, as referenced in your Order Confirmation.</w:t>
      </w:r>
    </w:p>
    <w:p w14:paraId="5EBB68B6" w14:textId="77777777" w:rsidR="002D3C32" w:rsidRPr="00DA142F" w:rsidRDefault="00283F1A" w:rsidP="00DA142F">
      <w:pPr>
        <w:rPr>
          <w:lang w:val="en-GB"/>
        </w:rPr>
      </w:pPr>
      <w:r>
        <w:rPr>
          <w:lang w:val="en-GB"/>
        </w:rPr>
        <w:t xml:space="preserve">The Microsoft CSP Services are non-cancellable. </w:t>
      </w:r>
    </w:p>
    <w:p w14:paraId="56ACE5C8" w14:textId="77777777" w:rsidR="007E4EE7" w:rsidRDefault="00283F1A" w:rsidP="00536688">
      <w:pPr>
        <w:rPr>
          <w:lang w:val="en-GB"/>
        </w:rPr>
      </w:pPr>
      <w:r>
        <w:rPr>
          <w:lang w:val="en-GB"/>
        </w:rPr>
        <w:t>HTG will provide you with the following Microsoft CSP services:</w:t>
      </w:r>
    </w:p>
    <w:p w14:paraId="41F8176D" w14:textId="77777777" w:rsidR="00E7527B" w:rsidRPr="007D1490" w:rsidRDefault="00283F1A" w:rsidP="00E7527B">
      <w:pPr>
        <w:rPr>
          <w:b/>
          <w:u w:val="single"/>
          <w:lang w:val="en-GB"/>
        </w:rPr>
      </w:pPr>
      <w:r>
        <w:rPr>
          <w:b/>
          <w:u w:val="single"/>
          <w:lang w:val="en-GB"/>
        </w:rPr>
        <w:t>Agreed Microsoft CSP Services</w:t>
      </w:r>
    </w:p>
    <w:tbl>
      <w:tblPr>
        <w:tblStyle w:val="TableGrid"/>
        <w:tblW w:w="0" w:type="auto"/>
        <w:tblLook w:val="04A0" w:firstRow="1" w:lastRow="0" w:firstColumn="1" w:lastColumn="0" w:noHBand="0" w:noVBand="1"/>
      </w:tblPr>
      <w:tblGrid>
        <w:gridCol w:w="2368"/>
        <w:gridCol w:w="1455"/>
        <w:gridCol w:w="1842"/>
        <w:gridCol w:w="3351"/>
      </w:tblGrid>
      <w:tr w:rsidR="00EB0DFD" w14:paraId="6C1BFAB1" w14:textId="77777777" w:rsidTr="00080B49">
        <w:tc>
          <w:tcPr>
            <w:tcW w:w="2368" w:type="dxa"/>
          </w:tcPr>
          <w:p w14:paraId="65A78E68" w14:textId="77777777" w:rsidR="00E7527B" w:rsidRDefault="00283F1A" w:rsidP="00080B49">
            <w:pPr>
              <w:rPr>
                <w:lang w:val="en-GB"/>
              </w:rPr>
            </w:pPr>
            <w:r>
              <w:rPr>
                <w:lang w:val="en-GB"/>
              </w:rPr>
              <w:t>Service Name</w:t>
            </w:r>
          </w:p>
        </w:tc>
        <w:tc>
          <w:tcPr>
            <w:tcW w:w="1455" w:type="dxa"/>
          </w:tcPr>
          <w:p w14:paraId="680F1581" w14:textId="77777777" w:rsidR="00E7527B" w:rsidRDefault="00283F1A" w:rsidP="00080B49">
            <w:pPr>
              <w:rPr>
                <w:lang w:val="en-GB"/>
              </w:rPr>
            </w:pPr>
            <w:r>
              <w:rPr>
                <w:lang w:val="en-GB"/>
              </w:rPr>
              <w:t xml:space="preserve">QTY </w:t>
            </w:r>
          </w:p>
        </w:tc>
        <w:tc>
          <w:tcPr>
            <w:tcW w:w="1842" w:type="dxa"/>
          </w:tcPr>
          <w:p w14:paraId="25B8DB05" w14:textId="77777777" w:rsidR="00E7527B" w:rsidRDefault="00283F1A" w:rsidP="00080B49">
            <w:pPr>
              <w:rPr>
                <w:lang w:val="en-GB"/>
              </w:rPr>
            </w:pPr>
            <w:r>
              <w:rPr>
                <w:lang w:val="en-GB"/>
              </w:rPr>
              <w:t>Pr</w:t>
            </w:r>
            <w:r>
              <w:rPr>
                <w:lang w:val="en-GB"/>
              </w:rPr>
              <w:t xml:space="preserve">ice </w:t>
            </w:r>
          </w:p>
        </w:tc>
        <w:tc>
          <w:tcPr>
            <w:tcW w:w="3351" w:type="dxa"/>
          </w:tcPr>
          <w:p w14:paraId="3FB70A89" w14:textId="77777777" w:rsidR="00E7527B" w:rsidRDefault="00283F1A" w:rsidP="00080B49">
            <w:pPr>
              <w:rPr>
                <w:lang w:val="en-GB"/>
              </w:rPr>
            </w:pPr>
            <w:r>
              <w:rPr>
                <w:lang w:val="en-GB"/>
              </w:rPr>
              <w:t>Billing Model (*see notes page below)</w:t>
            </w:r>
          </w:p>
        </w:tc>
      </w:tr>
      <w:tr w:rsidR="00EB0DFD" w14:paraId="71BD12C3" w14:textId="77777777" w:rsidTr="00080B49">
        <w:tc>
          <w:tcPr>
            <w:tcW w:w="2368" w:type="dxa"/>
          </w:tcPr>
          <w:p w14:paraId="086D38BD" w14:textId="77777777" w:rsidR="00E7527B" w:rsidRDefault="00283F1A" w:rsidP="00080B49">
            <w:pPr>
              <w:rPr>
                <w:lang w:val="en-GB"/>
              </w:rPr>
            </w:pPr>
          </w:p>
        </w:tc>
        <w:tc>
          <w:tcPr>
            <w:tcW w:w="1455" w:type="dxa"/>
          </w:tcPr>
          <w:p w14:paraId="61265571" w14:textId="77777777" w:rsidR="00E7527B" w:rsidRDefault="00283F1A" w:rsidP="00080B49">
            <w:pPr>
              <w:rPr>
                <w:lang w:val="en-GB"/>
              </w:rPr>
            </w:pPr>
          </w:p>
        </w:tc>
        <w:tc>
          <w:tcPr>
            <w:tcW w:w="1842" w:type="dxa"/>
          </w:tcPr>
          <w:p w14:paraId="16A8C564" w14:textId="77777777" w:rsidR="00E7527B" w:rsidRDefault="00283F1A" w:rsidP="00080B49">
            <w:pPr>
              <w:rPr>
                <w:lang w:val="en-GB"/>
              </w:rPr>
            </w:pPr>
          </w:p>
        </w:tc>
        <w:tc>
          <w:tcPr>
            <w:tcW w:w="3351" w:type="dxa"/>
          </w:tcPr>
          <w:p w14:paraId="63A95209" w14:textId="77777777" w:rsidR="00E7527B" w:rsidRDefault="00283F1A" w:rsidP="00080B49">
            <w:pPr>
              <w:rPr>
                <w:lang w:val="en-GB"/>
              </w:rPr>
            </w:pPr>
          </w:p>
        </w:tc>
      </w:tr>
      <w:tr w:rsidR="00EB0DFD" w14:paraId="453F19FB" w14:textId="77777777" w:rsidTr="00080B49">
        <w:tc>
          <w:tcPr>
            <w:tcW w:w="2368" w:type="dxa"/>
          </w:tcPr>
          <w:p w14:paraId="7D85A777" w14:textId="77777777" w:rsidR="00E7527B" w:rsidRDefault="00283F1A" w:rsidP="00080B49">
            <w:pPr>
              <w:rPr>
                <w:lang w:val="en-GB"/>
              </w:rPr>
            </w:pPr>
            <w:r>
              <w:rPr>
                <w:lang w:val="en-GB"/>
              </w:rPr>
              <w:t>Exchange Online</w:t>
            </w:r>
          </w:p>
        </w:tc>
        <w:tc>
          <w:tcPr>
            <w:tcW w:w="1455" w:type="dxa"/>
          </w:tcPr>
          <w:p w14:paraId="0B767E57" w14:textId="77777777" w:rsidR="00E7527B" w:rsidRDefault="00283F1A" w:rsidP="00080B49">
            <w:pPr>
              <w:rPr>
                <w:lang w:val="en-GB"/>
              </w:rPr>
            </w:pPr>
            <w:r>
              <w:rPr>
                <w:lang w:val="en-GB"/>
              </w:rPr>
              <w:t>20</w:t>
            </w:r>
          </w:p>
        </w:tc>
        <w:tc>
          <w:tcPr>
            <w:tcW w:w="1842" w:type="dxa"/>
          </w:tcPr>
          <w:p w14:paraId="5BD977B1" w14:textId="77777777" w:rsidR="00E7527B" w:rsidRDefault="00283F1A" w:rsidP="00080B49">
            <w:pPr>
              <w:rPr>
                <w:lang w:val="en-GB"/>
              </w:rPr>
            </w:pPr>
            <w:r>
              <w:rPr>
                <w:lang w:val="en-GB"/>
              </w:rPr>
              <w:t>€3.20 pu.pm</w:t>
            </w:r>
          </w:p>
        </w:tc>
        <w:tc>
          <w:tcPr>
            <w:tcW w:w="3351" w:type="dxa"/>
          </w:tcPr>
          <w:p w14:paraId="40D1A1F5" w14:textId="77777777" w:rsidR="00E7527B" w:rsidRDefault="00283F1A" w:rsidP="00080B49">
            <w:pPr>
              <w:rPr>
                <w:lang w:val="en-GB"/>
              </w:rPr>
            </w:pPr>
            <w:r>
              <w:rPr>
                <w:lang w:val="en-GB"/>
              </w:rPr>
              <w:t xml:space="preserve">Monthly (Annual Commit) </w:t>
            </w:r>
          </w:p>
        </w:tc>
      </w:tr>
      <w:tr w:rsidR="00EB0DFD" w14:paraId="586CBCD1" w14:textId="77777777" w:rsidTr="00080B49">
        <w:tc>
          <w:tcPr>
            <w:tcW w:w="2368" w:type="dxa"/>
          </w:tcPr>
          <w:p w14:paraId="20D49431" w14:textId="77777777" w:rsidR="00E7527B" w:rsidRDefault="00283F1A" w:rsidP="00080B49">
            <w:pPr>
              <w:rPr>
                <w:lang w:val="en-GB"/>
              </w:rPr>
            </w:pPr>
            <w:r>
              <w:rPr>
                <w:lang w:val="en-GB"/>
              </w:rPr>
              <w:t xml:space="preserve">M365 Business Premium </w:t>
            </w:r>
          </w:p>
        </w:tc>
        <w:tc>
          <w:tcPr>
            <w:tcW w:w="1455" w:type="dxa"/>
          </w:tcPr>
          <w:p w14:paraId="1645E5C2" w14:textId="77777777" w:rsidR="00E7527B" w:rsidRDefault="00283F1A" w:rsidP="00080B49">
            <w:pPr>
              <w:rPr>
                <w:lang w:val="en-GB"/>
              </w:rPr>
            </w:pPr>
            <w:r>
              <w:rPr>
                <w:lang w:val="en-GB"/>
              </w:rPr>
              <w:t>100</w:t>
            </w:r>
          </w:p>
        </w:tc>
        <w:tc>
          <w:tcPr>
            <w:tcW w:w="1842" w:type="dxa"/>
          </w:tcPr>
          <w:p w14:paraId="128C01AC" w14:textId="77777777" w:rsidR="00E7527B" w:rsidRDefault="00283F1A" w:rsidP="00080B49">
            <w:pPr>
              <w:rPr>
                <w:lang w:val="en-GB"/>
              </w:rPr>
            </w:pPr>
            <w:r>
              <w:rPr>
                <w:lang w:val="en-GB"/>
              </w:rPr>
              <w:t>€16.90 pu.pm</w:t>
            </w:r>
          </w:p>
        </w:tc>
        <w:tc>
          <w:tcPr>
            <w:tcW w:w="3351" w:type="dxa"/>
          </w:tcPr>
          <w:p w14:paraId="2028CDD2" w14:textId="77777777" w:rsidR="00E7527B" w:rsidRDefault="00283F1A" w:rsidP="00080B49">
            <w:pPr>
              <w:rPr>
                <w:lang w:val="en-GB"/>
              </w:rPr>
            </w:pPr>
            <w:r>
              <w:rPr>
                <w:lang w:val="en-GB"/>
              </w:rPr>
              <w:t xml:space="preserve">Monthly (Annual Commit) </w:t>
            </w:r>
          </w:p>
        </w:tc>
      </w:tr>
      <w:tr w:rsidR="00EB0DFD" w14:paraId="0C625EEE" w14:textId="77777777" w:rsidTr="00080B49">
        <w:tc>
          <w:tcPr>
            <w:tcW w:w="2368" w:type="dxa"/>
          </w:tcPr>
          <w:p w14:paraId="5E947B5C" w14:textId="77777777" w:rsidR="00E7527B" w:rsidRDefault="00283F1A" w:rsidP="00080B49">
            <w:pPr>
              <w:rPr>
                <w:lang w:val="en-GB"/>
              </w:rPr>
            </w:pPr>
          </w:p>
        </w:tc>
        <w:tc>
          <w:tcPr>
            <w:tcW w:w="1455" w:type="dxa"/>
          </w:tcPr>
          <w:p w14:paraId="014D65AC" w14:textId="77777777" w:rsidR="00E7527B" w:rsidRDefault="00283F1A" w:rsidP="00080B49">
            <w:pPr>
              <w:rPr>
                <w:lang w:val="en-GB"/>
              </w:rPr>
            </w:pPr>
          </w:p>
        </w:tc>
        <w:tc>
          <w:tcPr>
            <w:tcW w:w="1842" w:type="dxa"/>
          </w:tcPr>
          <w:p w14:paraId="11422485" w14:textId="77777777" w:rsidR="00E7527B" w:rsidRDefault="00283F1A" w:rsidP="00080B49">
            <w:pPr>
              <w:rPr>
                <w:lang w:val="en-GB"/>
              </w:rPr>
            </w:pPr>
          </w:p>
        </w:tc>
        <w:tc>
          <w:tcPr>
            <w:tcW w:w="3351" w:type="dxa"/>
          </w:tcPr>
          <w:p w14:paraId="317FBC2A" w14:textId="77777777" w:rsidR="00E7527B" w:rsidRDefault="00283F1A" w:rsidP="00080B49">
            <w:pPr>
              <w:rPr>
                <w:lang w:val="en-GB"/>
              </w:rPr>
            </w:pPr>
          </w:p>
        </w:tc>
      </w:tr>
      <w:tr w:rsidR="00EB0DFD" w14:paraId="42ACA457" w14:textId="77777777" w:rsidTr="00080B49">
        <w:tc>
          <w:tcPr>
            <w:tcW w:w="2368" w:type="dxa"/>
          </w:tcPr>
          <w:p w14:paraId="34E08D1E" w14:textId="77777777" w:rsidR="00E7527B" w:rsidRDefault="00283F1A" w:rsidP="00080B49">
            <w:pPr>
              <w:rPr>
                <w:lang w:val="en-GB"/>
              </w:rPr>
            </w:pPr>
          </w:p>
        </w:tc>
        <w:tc>
          <w:tcPr>
            <w:tcW w:w="1455" w:type="dxa"/>
          </w:tcPr>
          <w:p w14:paraId="25928005" w14:textId="77777777" w:rsidR="00E7527B" w:rsidRDefault="00283F1A" w:rsidP="00080B49">
            <w:pPr>
              <w:rPr>
                <w:lang w:val="en-GB"/>
              </w:rPr>
            </w:pPr>
          </w:p>
        </w:tc>
        <w:tc>
          <w:tcPr>
            <w:tcW w:w="1842" w:type="dxa"/>
          </w:tcPr>
          <w:p w14:paraId="0045FFEC" w14:textId="77777777" w:rsidR="00E7527B" w:rsidRDefault="00283F1A" w:rsidP="00080B49">
            <w:pPr>
              <w:rPr>
                <w:lang w:val="en-GB"/>
              </w:rPr>
            </w:pPr>
          </w:p>
        </w:tc>
        <w:tc>
          <w:tcPr>
            <w:tcW w:w="3351" w:type="dxa"/>
          </w:tcPr>
          <w:p w14:paraId="1877B021" w14:textId="77777777" w:rsidR="00E7527B" w:rsidRDefault="00283F1A" w:rsidP="00080B49">
            <w:pPr>
              <w:rPr>
                <w:lang w:val="en-GB"/>
              </w:rPr>
            </w:pPr>
          </w:p>
        </w:tc>
      </w:tr>
      <w:tr w:rsidR="00EB0DFD" w14:paraId="5C3BB5ED" w14:textId="77777777" w:rsidTr="00080B49">
        <w:tc>
          <w:tcPr>
            <w:tcW w:w="2368" w:type="dxa"/>
          </w:tcPr>
          <w:p w14:paraId="74296C99" w14:textId="77777777" w:rsidR="00E7527B" w:rsidRDefault="00283F1A" w:rsidP="00080B49">
            <w:pPr>
              <w:rPr>
                <w:lang w:val="en-GB"/>
              </w:rPr>
            </w:pPr>
          </w:p>
        </w:tc>
        <w:tc>
          <w:tcPr>
            <w:tcW w:w="1455" w:type="dxa"/>
          </w:tcPr>
          <w:p w14:paraId="74380CC9" w14:textId="77777777" w:rsidR="00E7527B" w:rsidRDefault="00283F1A" w:rsidP="00080B49">
            <w:pPr>
              <w:rPr>
                <w:lang w:val="en-GB"/>
              </w:rPr>
            </w:pPr>
          </w:p>
        </w:tc>
        <w:tc>
          <w:tcPr>
            <w:tcW w:w="1842" w:type="dxa"/>
          </w:tcPr>
          <w:p w14:paraId="254F67BE" w14:textId="77777777" w:rsidR="00E7527B" w:rsidRDefault="00283F1A" w:rsidP="00080B49">
            <w:pPr>
              <w:rPr>
                <w:lang w:val="en-GB"/>
              </w:rPr>
            </w:pPr>
          </w:p>
        </w:tc>
        <w:tc>
          <w:tcPr>
            <w:tcW w:w="3351" w:type="dxa"/>
          </w:tcPr>
          <w:p w14:paraId="724BAD13" w14:textId="77777777" w:rsidR="00E7527B" w:rsidRDefault="00283F1A" w:rsidP="00080B49">
            <w:pPr>
              <w:rPr>
                <w:lang w:val="en-GB"/>
              </w:rPr>
            </w:pPr>
          </w:p>
        </w:tc>
      </w:tr>
    </w:tbl>
    <w:p w14:paraId="79BF2108" w14:textId="77777777" w:rsidR="007E4EE7" w:rsidRDefault="00283F1A" w:rsidP="00536688">
      <w:pPr>
        <w:rPr>
          <w:lang w:val="en-GB"/>
        </w:rPr>
      </w:pPr>
    </w:p>
    <w:p w14:paraId="34632B3D" w14:textId="77777777" w:rsidR="007D1490" w:rsidRDefault="00283F1A" w:rsidP="00536688">
      <w:pPr>
        <w:rPr>
          <w:lang w:val="en-GB"/>
        </w:rPr>
      </w:pPr>
      <w:r>
        <w:rPr>
          <w:lang w:val="en-GB"/>
        </w:rPr>
        <w:t>Additional Microsoft CSP Services may be requested from time to time, but where HTG agrees to provide the same, will be subject to a separate Order Confirmation and subject to a separate contract.</w:t>
      </w:r>
    </w:p>
    <w:p w14:paraId="5B7E9C66" w14:textId="77777777" w:rsidR="00A042ED" w:rsidRDefault="00283F1A" w:rsidP="00A042ED">
      <w:pPr>
        <w:rPr>
          <w:lang w:val="en-GB"/>
        </w:rPr>
      </w:pPr>
      <w:r>
        <w:rPr>
          <w:lang w:val="en-GB"/>
        </w:rPr>
        <w:t>The Microsoft CSP services include the management and maint</w:t>
      </w:r>
      <w:r>
        <w:rPr>
          <w:lang w:val="en-GB"/>
        </w:rPr>
        <w:t>enance of the above Microsoft subscriptions over the CSP Term as follows:</w:t>
      </w:r>
    </w:p>
    <w:p w14:paraId="2342DBB5" w14:textId="77777777" w:rsidR="00A042ED" w:rsidRPr="00F30848" w:rsidRDefault="00283F1A" w:rsidP="00A042ED">
      <w:pPr>
        <w:pStyle w:val="ListParagraph"/>
        <w:numPr>
          <w:ilvl w:val="0"/>
          <w:numId w:val="1"/>
        </w:numPr>
        <w:rPr>
          <w:lang w:val="en-GB"/>
        </w:rPr>
      </w:pPr>
      <w:r w:rsidRPr="00F30848">
        <w:rPr>
          <w:lang w:val="en-GB"/>
        </w:rPr>
        <w:t xml:space="preserve">(Where applicable) Availability of </w:t>
      </w:r>
      <w:r>
        <w:rPr>
          <w:lang w:val="en-GB"/>
        </w:rPr>
        <w:t>s</w:t>
      </w:r>
      <w:r w:rsidRPr="00F30848">
        <w:rPr>
          <w:lang w:val="en-GB"/>
        </w:rPr>
        <w:t>elf-</w:t>
      </w:r>
      <w:r>
        <w:rPr>
          <w:lang w:val="en-GB"/>
        </w:rPr>
        <w:t>s</w:t>
      </w:r>
      <w:r w:rsidRPr="00F30848">
        <w:rPr>
          <w:lang w:val="en-GB"/>
        </w:rPr>
        <w:t xml:space="preserve">ervice Portal (note, </w:t>
      </w:r>
      <w:r>
        <w:rPr>
          <w:lang w:val="en-GB"/>
        </w:rPr>
        <w:t>you are</w:t>
      </w:r>
      <w:r w:rsidRPr="00F30848">
        <w:rPr>
          <w:lang w:val="en-GB"/>
        </w:rPr>
        <w:t xml:space="preserve"> responsible for any errors made, and will be charged in full</w:t>
      </w:r>
      <w:r>
        <w:rPr>
          <w:lang w:val="en-GB"/>
        </w:rPr>
        <w:t xml:space="preserve"> and forms part of the remaining 12 month subscription</w:t>
      </w:r>
      <w:r w:rsidRPr="00F30848">
        <w:rPr>
          <w:lang w:val="en-GB"/>
        </w:rPr>
        <w:t xml:space="preserve"> if the 72-hour cooling off period is expired). </w:t>
      </w:r>
    </w:p>
    <w:p w14:paraId="56F382BF" w14:textId="77777777" w:rsidR="00A042ED" w:rsidRPr="00F30848" w:rsidRDefault="00283F1A" w:rsidP="00A042ED">
      <w:pPr>
        <w:pStyle w:val="ListParagraph"/>
        <w:numPr>
          <w:ilvl w:val="0"/>
          <w:numId w:val="1"/>
        </w:numPr>
        <w:rPr>
          <w:lang w:val="en-GB"/>
        </w:rPr>
      </w:pPr>
      <w:r>
        <w:rPr>
          <w:lang w:val="en-GB"/>
        </w:rPr>
        <w:t>To the extent permitted, a</w:t>
      </w:r>
      <w:r w:rsidRPr="00F30848">
        <w:rPr>
          <w:lang w:val="en-GB"/>
        </w:rPr>
        <w:t>dds moves and changes to your existing subscriptions (within 12 ho</w:t>
      </w:r>
      <w:r w:rsidRPr="00F30848">
        <w:rPr>
          <w:lang w:val="en-GB"/>
        </w:rPr>
        <w:t>urs of request)</w:t>
      </w:r>
      <w:r>
        <w:rPr>
          <w:lang w:val="en-GB"/>
        </w:rPr>
        <w:t xml:space="preserve"> where adds, moves and changes are accepted, </w:t>
      </w:r>
      <w:r>
        <w:rPr>
          <w:lang w:val="en-GB"/>
        </w:rPr>
        <w:t xml:space="preserve">post any 72-hour cooling off period, </w:t>
      </w:r>
      <w:r>
        <w:rPr>
          <w:lang w:val="en-GB"/>
        </w:rPr>
        <w:t>these</w:t>
      </w:r>
      <w:r>
        <w:rPr>
          <w:lang w:val="en-GB"/>
        </w:rPr>
        <w:t xml:space="preserve"> are non-cancellable and</w:t>
      </w:r>
      <w:r>
        <w:rPr>
          <w:lang w:val="en-GB"/>
        </w:rPr>
        <w:t xml:space="preserve"> form a part of the remaining 12 month subscription.</w:t>
      </w:r>
      <w:r w:rsidRPr="00F30848">
        <w:rPr>
          <w:lang w:val="en-GB"/>
        </w:rPr>
        <w:t xml:space="preserve"> </w:t>
      </w:r>
    </w:p>
    <w:p w14:paraId="56EBCAFA" w14:textId="77777777" w:rsidR="00A042ED" w:rsidRPr="00F30848" w:rsidRDefault="00283F1A" w:rsidP="00A042ED">
      <w:pPr>
        <w:pStyle w:val="ListParagraph"/>
        <w:numPr>
          <w:ilvl w:val="0"/>
          <w:numId w:val="1"/>
        </w:numPr>
        <w:rPr>
          <w:lang w:val="en-GB"/>
        </w:rPr>
      </w:pPr>
      <w:r w:rsidRPr="00F30848">
        <w:rPr>
          <w:lang w:val="en-GB"/>
        </w:rPr>
        <w:t xml:space="preserve">Availability of data insights on usage of subscriptions </w:t>
      </w:r>
    </w:p>
    <w:p w14:paraId="2ED6C0BF" w14:textId="77777777" w:rsidR="00A042ED" w:rsidRPr="00F30848" w:rsidRDefault="00283F1A" w:rsidP="00A042ED">
      <w:pPr>
        <w:pStyle w:val="ListParagraph"/>
        <w:numPr>
          <w:ilvl w:val="0"/>
          <w:numId w:val="1"/>
        </w:numPr>
        <w:rPr>
          <w:lang w:val="en-GB"/>
        </w:rPr>
      </w:pPr>
      <w:r w:rsidRPr="00F30848">
        <w:rPr>
          <w:lang w:val="en-GB"/>
        </w:rPr>
        <w:t>Availability of ass</w:t>
      </w:r>
      <w:r w:rsidRPr="00F30848">
        <w:rPr>
          <w:lang w:val="en-GB"/>
        </w:rPr>
        <w:t xml:space="preserve">ignment rates of subscriptions </w:t>
      </w:r>
    </w:p>
    <w:p w14:paraId="7FAD36C0" w14:textId="77777777" w:rsidR="00A042ED" w:rsidRDefault="00283F1A" w:rsidP="00A042ED">
      <w:pPr>
        <w:pStyle w:val="ListParagraph"/>
        <w:numPr>
          <w:ilvl w:val="0"/>
          <w:numId w:val="1"/>
        </w:numPr>
        <w:rPr>
          <w:lang w:val="en-GB"/>
        </w:rPr>
      </w:pPr>
      <w:r w:rsidRPr="00F30848">
        <w:rPr>
          <w:lang w:val="en-GB"/>
        </w:rPr>
        <w:t xml:space="preserve">Access to Microsoft Premier support (via </w:t>
      </w:r>
      <w:r>
        <w:rPr>
          <w:lang w:val="en-GB"/>
        </w:rPr>
        <w:t>HTG</w:t>
      </w:r>
      <w:r w:rsidRPr="00F30848">
        <w:rPr>
          <w:lang w:val="en-GB"/>
        </w:rPr>
        <w:t xml:space="preserve"> only) where required (</w:t>
      </w:r>
      <w:r>
        <w:rPr>
          <w:lang w:val="en-GB"/>
        </w:rPr>
        <w:t xml:space="preserve">HTG </w:t>
      </w:r>
      <w:r w:rsidRPr="00F30848">
        <w:rPr>
          <w:lang w:val="en-GB"/>
        </w:rPr>
        <w:t xml:space="preserve">chooses &amp; manages escalations where appropriate) </w:t>
      </w:r>
    </w:p>
    <w:p w14:paraId="331A5C03" w14:textId="77777777" w:rsidR="00A042ED" w:rsidRPr="004F0349" w:rsidRDefault="00283F1A" w:rsidP="00536688">
      <w:pPr>
        <w:rPr>
          <w:bCs/>
          <w:iCs/>
          <w:lang w:val="en-GB"/>
        </w:rPr>
      </w:pPr>
      <w:r w:rsidRPr="004F0349">
        <w:rPr>
          <w:bCs/>
          <w:iCs/>
          <w:lang w:val="en-GB"/>
        </w:rPr>
        <w:t>Any management and maintenance of your Microsoft cloud environment is subject to a separate contract.</w:t>
      </w:r>
    </w:p>
    <w:p w14:paraId="1548A719" w14:textId="77777777" w:rsidR="007E4EE7" w:rsidRDefault="00283F1A" w:rsidP="00536688">
      <w:pPr>
        <w:rPr>
          <w:lang w:val="en-GB"/>
        </w:rPr>
      </w:pPr>
      <w:r>
        <w:rPr>
          <w:b/>
          <w:lang w:val="en-GB"/>
        </w:rPr>
        <w:t>D</w:t>
      </w:r>
      <w:r>
        <w:rPr>
          <w:b/>
          <w:lang w:val="en-GB"/>
        </w:rPr>
        <w:t xml:space="preserve">uration:  </w:t>
      </w:r>
    </w:p>
    <w:p w14:paraId="1F3F32EA" w14:textId="77777777" w:rsidR="009F63E0" w:rsidRDefault="00283F1A" w:rsidP="00536688">
      <w:pPr>
        <w:rPr>
          <w:lang w:val="en-GB"/>
        </w:rPr>
      </w:pPr>
      <w:r>
        <w:rPr>
          <w:lang w:val="en-GB"/>
        </w:rPr>
        <w:t>The above mentioned Microsoft CSP services are provided for a  12-month period ("</w:t>
      </w:r>
      <w:r w:rsidRPr="003B59FA">
        <w:rPr>
          <w:b/>
          <w:lang w:val="en-GB"/>
        </w:rPr>
        <w:t xml:space="preserve">CSP </w:t>
      </w:r>
      <w:r>
        <w:rPr>
          <w:b/>
          <w:lang w:val="en-GB"/>
        </w:rPr>
        <w:t>Term</w:t>
      </w:r>
      <w:r>
        <w:rPr>
          <w:lang w:val="en-GB"/>
        </w:rPr>
        <w:t xml:space="preserve">") from [     ]. </w:t>
      </w:r>
    </w:p>
    <w:p w14:paraId="569103C3" w14:textId="77777777" w:rsidR="00EE5B72" w:rsidRDefault="00283F1A" w:rsidP="00536688">
      <w:pPr>
        <w:rPr>
          <w:lang w:val="en-GB"/>
        </w:rPr>
      </w:pPr>
      <w:r>
        <w:rPr>
          <w:lang w:val="en-GB"/>
        </w:rPr>
        <w:lastRenderedPageBreak/>
        <w:t xml:space="preserve">Those services will be included to start with but are not limited to: </w:t>
      </w:r>
    </w:p>
    <w:tbl>
      <w:tblPr>
        <w:tblStyle w:val="TableGrid"/>
        <w:tblW w:w="0" w:type="auto"/>
        <w:tblLook w:val="04A0" w:firstRow="1" w:lastRow="0" w:firstColumn="1" w:lastColumn="0" w:noHBand="0" w:noVBand="1"/>
      </w:tblPr>
      <w:tblGrid>
        <w:gridCol w:w="2368"/>
        <w:gridCol w:w="1455"/>
        <w:gridCol w:w="1842"/>
        <w:gridCol w:w="3351"/>
      </w:tblGrid>
      <w:tr w:rsidR="00EB0DFD" w14:paraId="5666073B" w14:textId="77777777" w:rsidTr="00CB5F3F">
        <w:tc>
          <w:tcPr>
            <w:tcW w:w="2368" w:type="dxa"/>
          </w:tcPr>
          <w:p w14:paraId="144A37FE" w14:textId="77777777" w:rsidR="00CB5F3F" w:rsidRDefault="00283F1A" w:rsidP="00536688">
            <w:pPr>
              <w:rPr>
                <w:lang w:val="en-GB"/>
              </w:rPr>
            </w:pPr>
            <w:r>
              <w:rPr>
                <w:lang w:val="en-GB"/>
              </w:rPr>
              <w:t>Service Name</w:t>
            </w:r>
          </w:p>
        </w:tc>
        <w:tc>
          <w:tcPr>
            <w:tcW w:w="1455" w:type="dxa"/>
          </w:tcPr>
          <w:p w14:paraId="7E52D12E" w14:textId="77777777" w:rsidR="00CB5F3F" w:rsidRDefault="00283F1A" w:rsidP="00536688">
            <w:pPr>
              <w:rPr>
                <w:lang w:val="en-GB"/>
              </w:rPr>
            </w:pPr>
            <w:r>
              <w:rPr>
                <w:lang w:val="en-GB"/>
              </w:rPr>
              <w:t xml:space="preserve">QTY </w:t>
            </w:r>
          </w:p>
        </w:tc>
        <w:tc>
          <w:tcPr>
            <w:tcW w:w="1842" w:type="dxa"/>
          </w:tcPr>
          <w:p w14:paraId="4A2FBD9B" w14:textId="77777777" w:rsidR="00CB5F3F" w:rsidRDefault="00283F1A" w:rsidP="00536688">
            <w:pPr>
              <w:rPr>
                <w:lang w:val="en-GB"/>
              </w:rPr>
            </w:pPr>
            <w:r>
              <w:rPr>
                <w:lang w:val="en-GB"/>
              </w:rPr>
              <w:t xml:space="preserve">Price </w:t>
            </w:r>
          </w:p>
        </w:tc>
        <w:tc>
          <w:tcPr>
            <w:tcW w:w="3351" w:type="dxa"/>
          </w:tcPr>
          <w:p w14:paraId="2489D2BB" w14:textId="77777777" w:rsidR="00CB5F3F" w:rsidRDefault="00283F1A" w:rsidP="00536688">
            <w:pPr>
              <w:rPr>
                <w:lang w:val="en-GB"/>
              </w:rPr>
            </w:pPr>
            <w:r>
              <w:rPr>
                <w:lang w:val="en-GB"/>
              </w:rPr>
              <w:t>Billing Model</w:t>
            </w:r>
          </w:p>
        </w:tc>
      </w:tr>
      <w:tr w:rsidR="00EB0DFD" w14:paraId="2B0B8D71" w14:textId="77777777" w:rsidTr="00CB5F3F">
        <w:tc>
          <w:tcPr>
            <w:tcW w:w="2368" w:type="dxa"/>
          </w:tcPr>
          <w:p w14:paraId="23303E39" w14:textId="77777777" w:rsidR="00CB5F3F" w:rsidRDefault="00283F1A" w:rsidP="00536688">
            <w:pPr>
              <w:rPr>
                <w:lang w:val="en-GB"/>
              </w:rPr>
            </w:pPr>
          </w:p>
        </w:tc>
        <w:tc>
          <w:tcPr>
            <w:tcW w:w="1455" w:type="dxa"/>
          </w:tcPr>
          <w:p w14:paraId="0CCFD7BE" w14:textId="77777777" w:rsidR="00CB5F3F" w:rsidRDefault="00283F1A" w:rsidP="00536688">
            <w:pPr>
              <w:rPr>
                <w:lang w:val="en-GB"/>
              </w:rPr>
            </w:pPr>
          </w:p>
        </w:tc>
        <w:tc>
          <w:tcPr>
            <w:tcW w:w="1842" w:type="dxa"/>
          </w:tcPr>
          <w:p w14:paraId="1C944EFF" w14:textId="77777777" w:rsidR="00CB5F3F" w:rsidRDefault="00283F1A" w:rsidP="00536688">
            <w:pPr>
              <w:rPr>
                <w:lang w:val="en-GB"/>
              </w:rPr>
            </w:pPr>
          </w:p>
        </w:tc>
        <w:tc>
          <w:tcPr>
            <w:tcW w:w="3351" w:type="dxa"/>
          </w:tcPr>
          <w:p w14:paraId="00A73E3E" w14:textId="77777777" w:rsidR="00CB5F3F" w:rsidRDefault="00283F1A" w:rsidP="00536688">
            <w:pPr>
              <w:rPr>
                <w:lang w:val="en-GB"/>
              </w:rPr>
            </w:pPr>
          </w:p>
        </w:tc>
      </w:tr>
      <w:tr w:rsidR="00EB0DFD" w14:paraId="65F5CD2D" w14:textId="77777777" w:rsidTr="00CB5F3F">
        <w:tc>
          <w:tcPr>
            <w:tcW w:w="2368" w:type="dxa"/>
          </w:tcPr>
          <w:p w14:paraId="753DF560" w14:textId="77777777" w:rsidR="00CB5F3F" w:rsidRDefault="00283F1A" w:rsidP="00536688">
            <w:pPr>
              <w:rPr>
                <w:lang w:val="en-GB"/>
              </w:rPr>
            </w:pPr>
            <w:r>
              <w:rPr>
                <w:lang w:val="en-GB"/>
              </w:rPr>
              <w:t>Exchange Online</w:t>
            </w:r>
          </w:p>
        </w:tc>
        <w:tc>
          <w:tcPr>
            <w:tcW w:w="1455" w:type="dxa"/>
          </w:tcPr>
          <w:p w14:paraId="64FB5A99" w14:textId="77777777" w:rsidR="00CB5F3F" w:rsidRDefault="00283F1A" w:rsidP="00536688">
            <w:pPr>
              <w:rPr>
                <w:lang w:val="en-GB"/>
              </w:rPr>
            </w:pPr>
            <w:r>
              <w:rPr>
                <w:lang w:val="en-GB"/>
              </w:rPr>
              <w:t>20</w:t>
            </w:r>
          </w:p>
        </w:tc>
        <w:tc>
          <w:tcPr>
            <w:tcW w:w="1842" w:type="dxa"/>
          </w:tcPr>
          <w:p w14:paraId="19CF856A" w14:textId="77777777" w:rsidR="00CB5F3F" w:rsidRDefault="00283F1A" w:rsidP="00536688">
            <w:pPr>
              <w:rPr>
                <w:lang w:val="en-GB"/>
              </w:rPr>
            </w:pPr>
            <w:r>
              <w:rPr>
                <w:lang w:val="en-GB"/>
              </w:rPr>
              <w:t>€3.20 pu.pm</w:t>
            </w:r>
          </w:p>
        </w:tc>
        <w:tc>
          <w:tcPr>
            <w:tcW w:w="3351" w:type="dxa"/>
          </w:tcPr>
          <w:p w14:paraId="493DE137" w14:textId="77777777" w:rsidR="00CB5F3F" w:rsidRDefault="00283F1A" w:rsidP="00536688">
            <w:pPr>
              <w:rPr>
                <w:lang w:val="en-GB"/>
              </w:rPr>
            </w:pPr>
            <w:r>
              <w:rPr>
                <w:lang w:val="en-GB"/>
              </w:rPr>
              <w:t xml:space="preserve">Monthly (Annual Commit) </w:t>
            </w:r>
          </w:p>
        </w:tc>
      </w:tr>
      <w:tr w:rsidR="00EB0DFD" w14:paraId="6A398AF6" w14:textId="77777777" w:rsidTr="00CB5F3F">
        <w:tc>
          <w:tcPr>
            <w:tcW w:w="2368" w:type="dxa"/>
          </w:tcPr>
          <w:p w14:paraId="21CD1B28" w14:textId="77777777" w:rsidR="00CB5F3F" w:rsidRDefault="00283F1A" w:rsidP="00536688">
            <w:pPr>
              <w:rPr>
                <w:lang w:val="en-GB"/>
              </w:rPr>
            </w:pPr>
            <w:r>
              <w:rPr>
                <w:lang w:val="en-GB"/>
              </w:rPr>
              <w:t xml:space="preserve">M365 Business Premium </w:t>
            </w:r>
          </w:p>
        </w:tc>
        <w:tc>
          <w:tcPr>
            <w:tcW w:w="1455" w:type="dxa"/>
          </w:tcPr>
          <w:p w14:paraId="54977EE8" w14:textId="77777777" w:rsidR="00CB5F3F" w:rsidRDefault="00283F1A" w:rsidP="00536688">
            <w:pPr>
              <w:rPr>
                <w:lang w:val="en-GB"/>
              </w:rPr>
            </w:pPr>
            <w:r>
              <w:rPr>
                <w:lang w:val="en-GB"/>
              </w:rPr>
              <w:t>100</w:t>
            </w:r>
          </w:p>
        </w:tc>
        <w:tc>
          <w:tcPr>
            <w:tcW w:w="1842" w:type="dxa"/>
          </w:tcPr>
          <w:p w14:paraId="52EC7F05" w14:textId="77777777" w:rsidR="00CB5F3F" w:rsidRDefault="00283F1A" w:rsidP="00536688">
            <w:pPr>
              <w:rPr>
                <w:lang w:val="en-GB"/>
              </w:rPr>
            </w:pPr>
            <w:r>
              <w:rPr>
                <w:lang w:val="en-GB"/>
              </w:rPr>
              <w:t>€16.90 pu.pm</w:t>
            </w:r>
          </w:p>
        </w:tc>
        <w:tc>
          <w:tcPr>
            <w:tcW w:w="3351" w:type="dxa"/>
          </w:tcPr>
          <w:p w14:paraId="55D1BC81" w14:textId="77777777" w:rsidR="00CB5F3F" w:rsidRDefault="00283F1A" w:rsidP="00536688">
            <w:pPr>
              <w:rPr>
                <w:lang w:val="en-GB"/>
              </w:rPr>
            </w:pPr>
            <w:r>
              <w:rPr>
                <w:lang w:val="en-GB"/>
              </w:rPr>
              <w:t xml:space="preserve">Monthly (Annual Commit) </w:t>
            </w:r>
          </w:p>
        </w:tc>
      </w:tr>
      <w:tr w:rsidR="00EB0DFD" w14:paraId="63B57457" w14:textId="77777777" w:rsidTr="00CB5F3F">
        <w:tc>
          <w:tcPr>
            <w:tcW w:w="2368" w:type="dxa"/>
          </w:tcPr>
          <w:p w14:paraId="3C94E100" w14:textId="77777777" w:rsidR="00CB5F3F" w:rsidRDefault="00283F1A" w:rsidP="00536688">
            <w:pPr>
              <w:rPr>
                <w:lang w:val="en-GB"/>
              </w:rPr>
            </w:pPr>
          </w:p>
        </w:tc>
        <w:tc>
          <w:tcPr>
            <w:tcW w:w="1455" w:type="dxa"/>
          </w:tcPr>
          <w:p w14:paraId="36888A7A" w14:textId="77777777" w:rsidR="00CB5F3F" w:rsidRDefault="00283F1A" w:rsidP="00536688">
            <w:pPr>
              <w:rPr>
                <w:lang w:val="en-GB"/>
              </w:rPr>
            </w:pPr>
          </w:p>
        </w:tc>
        <w:tc>
          <w:tcPr>
            <w:tcW w:w="1842" w:type="dxa"/>
          </w:tcPr>
          <w:p w14:paraId="2F353D1E" w14:textId="77777777" w:rsidR="00CB5F3F" w:rsidRDefault="00283F1A" w:rsidP="00536688">
            <w:pPr>
              <w:rPr>
                <w:lang w:val="en-GB"/>
              </w:rPr>
            </w:pPr>
          </w:p>
        </w:tc>
        <w:tc>
          <w:tcPr>
            <w:tcW w:w="3351" w:type="dxa"/>
          </w:tcPr>
          <w:p w14:paraId="287676BA" w14:textId="77777777" w:rsidR="00CB5F3F" w:rsidRDefault="00283F1A" w:rsidP="00536688">
            <w:pPr>
              <w:rPr>
                <w:lang w:val="en-GB"/>
              </w:rPr>
            </w:pPr>
          </w:p>
        </w:tc>
      </w:tr>
      <w:tr w:rsidR="00EB0DFD" w14:paraId="3F15ECFF" w14:textId="77777777" w:rsidTr="00CB5F3F">
        <w:tc>
          <w:tcPr>
            <w:tcW w:w="2368" w:type="dxa"/>
          </w:tcPr>
          <w:p w14:paraId="433D2557" w14:textId="77777777" w:rsidR="00CB5F3F" w:rsidRDefault="00283F1A" w:rsidP="00536688">
            <w:pPr>
              <w:rPr>
                <w:lang w:val="en-GB"/>
              </w:rPr>
            </w:pPr>
          </w:p>
        </w:tc>
        <w:tc>
          <w:tcPr>
            <w:tcW w:w="1455" w:type="dxa"/>
          </w:tcPr>
          <w:p w14:paraId="1BCE5E7D" w14:textId="77777777" w:rsidR="00CB5F3F" w:rsidRDefault="00283F1A" w:rsidP="00536688">
            <w:pPr>
              <w:rPr>
                <w:lang w:val="en-GB"/>
              </w:rPr>
            </w:pPr>
          </w:p>
        </w:tc>
        <w:tc>
          <w:tcPr>
            <w:tcW w:w="1842" w:type="dxa"/>
          </w:tcPr>
          <w:p w14:paraId="570B99C1" w14:textId="77777777" w:rsidR="00CB5F3F" w:rsidRDefault="00283F1A" w:rsidP="00536688">
            <w:pPr>
              <w:rPr>
                <w:lang w:val="en-GB"/>
              </w:rPr>
            </w:pPr>
          </w:p>
        </w:tc>
        <w:tc>
          <w:tcPr>
            <w:tcW w:w="3351" w:type="dxa"/>
          </w:tcPr>
          <w:p w14:paraId="731671BA" w14:textId="77777777" w:rsidR="00CB5F3F" w:rsidRDefault="00283F1A" w:rsidP="00536688">
            <w:pPr>
              <w:rPr>
                <w:lang w:val="en-GB"/>
              </w:rPr>
            </w:pPr>
          </w:p>
        </w:tc>
      </w:tr>
      <w:tr w:rsidR="00EB0DFD" w14:paraId="799207C3" w14:textId="77777777" w:rsidTr="00CB5F3F">
        <w:tc>
          <w:tcPr>
            <w:tcW w:w="2368" w:type="dxa"/>
          </w:tcPr>
          <w:p w14:paraId="4731D95D" w14:textId="77777777" w:rsidR="00CB5F3F" w:rsidRDefault="00283F1A" w:rsidP="00536688">
            <w:pPr>
              <w:rPr>
                <w:lang w:val="en-GB"/>
              </w:rPr>
            </w:pPr>
          </w:p>
        </w:tc>
        <w:tc>
          <w:tcPr>
            <w:tcW w:w="1455" w:type="dxa"/>
          </w:tcPr>
          <w:p w14:paraId="5E6C9FBF" w14:textId="77777777" w:rsidR="00CB5F3F" w:rsidRDefault="00283F1A" w:rsidP="00536688">
            <w:pPr>
              <w:rPr>
                <w:lang w:val="en-GB"/>
              </w:rPr>
            </w:pPr>
          </w:p>
        </w:tc>
        <w:tc>
          <w:tcPr>
            <w:tcW w:w="1842" w:type="dxa"/>
          </w:tcPr>
          <w:p w14:paraId="08394FDC" w14:textId="77777777" w:rsidR="00CB5F3F" w:rsidRDefault="00283F1A" w:rsidP="00536688">
            <w:pPr>
              <w:rPr>
                <w:lang w:val="en-GB"/>
              </w:rPr>
            </w:pPr>
          </w:p>
        </w:tc>
        <w:tc>
          <w:tcPr>
            <w:tcW w:w="3351" w:type="dxa"/>
          </w:tcPr>
          <w:p w14:paraId="19B96CDD" w14:textId="77777777" w:rsidR="00CB5F3F" w:rsidRDefault="00283F1A" w:rsidP="00536688">
            <w:pPr>
              <w:rPr>
                <w:lang w:val="en-GB"/>
              </w:rPr>
            </w:pPr>
          </w:p>
        </w:tc>
      </w:tr>
    </w:tbl>
    <w:p w14:paraId="7240CDDB" w14:textId="77777777" w:rsidR="009F63E0" w:rsidRPr="009F63E0" w:rsidRDefault="00283F1A" w:rsidP="00536688">
      <w:pPr>
        <w:rPr>
          <w:iCs/>
          <w:color w:val="4472C4" w:themeColor="accent1"/>
          <w:sz w:val="20"/>
          <w:szCs w:val="20"/>
          <w:u w:val="single"/>
          <w:lang w:val="en-GB"/>
        </w:rPr>
      </w:pPr>
    </w:p>
    <w:p w14:paraId="3B263AE0" w14:textId="77777777" w:rsidR="008F0FBB" w:rsidRDefault="00283F1A" w:rsidP="008F0FBB">
      <w:pPr>
        <w:rPr>
          <w:b/>
          <w:lang w:val="en-GB"/>
        </w:rPr>
      </w:pPr>
      <w:r>
        <w:rPr>
          <w:b/>
          <w:lang w:val="en-GB"/>
        </w:rPr>
        <w:t>Additional terms for Microsoft CSP:</w:t>
      </w:r>
    </w:p>
    <w:p w14:paraId="44AD8801" w14:textId="77777777" w:rsidR="009F63E0" w:rsidRPr="008F0FBB" w:rsidRDefault="00283F1A" w:rsidP="00536688">
      <w:pPr>
        <w:rPr>
          <w:lang w:val="en-GB"/>
        </w:rPr>
      </w:pPr>
      <w:r>
        <w:rPr>
          <w:lang w:val="en-GB"/>
        </w:rPr>
        <w:t xml:space="preserve">By entering into the contract to purchase the above Microsoft CSP services, you </w:t>
      </w:r>
      <w:r>
        <w:rPr>
          <w:lang w:val="en-GB"/>
        </w:rPr>
        <w:t>acknowledge and agree to the following additional terms:-</w:t>
      </w:r>
      <w:r>
        <w:rPr>
          <w:b/>
          <w:lang w:val="en-GB"/>
        </w:rPr>
        <w:t xml:space="preserve">  </w:t>
      </w:r>
    </w:p>
    <w:p w14:paraId="50476607" w14:textId="77777777" w:rsidR="008D14E5" w:rsidRPr="00C73DBC" w:rsidRDefault="00283F1A" w:rsidP="00C73DBC">
      <w:pPr>
        <w:pStyle w:val="ListParagraph"/>
        <w:numPr>
          <w:ilvl w:val="0"/>
          <w:numId w:val="3"/>
        </w:numPr>
        <w:rPr>
          <w:lang w:val="en-GB"/>
        </w:rPr>
      </w:pPr>
      <w:r>
        <w:rPr>
          <w:lang w:val="en-GB"/>
        </w:rPr>
        <w:t>You can add</w:t>
      </w:r>
      <w:r w:rsidRPr="00C73DBC">
        <w:rPr>
          <w:lang w:val="en-GB"/>
        </w:rPr>
        <w:t xml:space="preserve"> any seats that </w:t>
      </w:r>
      <w:r>
        <w:rPr>
          <w:lang w:val="en-GB"/>
        </w:rPr>
        <w:t>you</w:t>
      </w:r>
      <w:r w:rsidRPr="00C73DBC">
        <w:rPr>
          <w:lang w:val="en-GB"/>
        </w:rPr>
        <w:t xml:space="preserve"> require within the </w:t>
      </w:r>
      <w:r>
        <w:rPr>
          <w:lang w:val="en-GB"/>
        </w:rPr>
        <w:t xml:space="preserve">CSP Term </w:t>
      </w:r>
      <w:r w:rsidRPr="00C73DBC">
        <w:rPr>
          <w:lang w:val="en-GB"/>
        </w:rPr>
        <w:t>detailed above. These will be added and charged pro rata as per the agreed commercial rate as detailed above.</w:t>
      </w:r>
    </w:p>
    <w:p w14:paraId="5E220850" w14:textId="77777777" w:rsidR="00CB5F3F" w:rsidRPr="00C73DBC" w:rsidRDefault="00283F1A" w:rsidP="00C73DBC">
      <w:pPr>
        <w:pStyle w:val="ListParagraph"/>
        <w:numPr>
          <w:ilvl w:val="0"/>
          <w:numId w:val="3"/>
        </w:numPr>
        <w:rPr>
          <w:lang w:val="en-GB"/>
        </w:rPr>
      </w:pPr>
      <w:r>
        <w:rPr>
          <w:lang w:val="en-GB"/>
        </w:rPr>
        <w:t>You</w:t>
      </w:r>
      <w:r w:rsidRPr="00C73DBC">
        <w:rPr>
          <w:lang w:val="en-GB"/>
        </w:rPr>
        <w:t xml:space="preserve"> will be unable to reduc</w:t>
      </w:r>
      <w:r w:rsidRPr="00C73DBC">
        <w:rPr>
          <w:lang w:val="en-GB"/>
        </w:rPr>
        <w:t>e the q</w:t>
      </w:r>
      <w:r>
        <w:rPr>
          <w:lang w:val="en-GB"/>
        </w:rPr>
        <w:t>uan</w:t>
      </w:r>
      <w:r w:rsidRPr="00C73DBC">
        <w:rPr>
          <w:lang w:val="en-GB"/>
        </w:rPr>
        <w:t>t</w:t>
      </w:r>
      <w:r>
        <w:rPr>
          <w:lang w:val="en-GB"/>
        </w:rPr>
        <w:t>it</w:t>
      </w:r>
      <w:r w:rsidRPr="00C73DBC">
        <w:rPr>
          <w:lang w:val="en-GB"/>
        </w:rPr>
        <w:t>y of seats until t</w:t>
      </w:r>
      <w:r>
        <w:rPr>
          <w:lang w:val="en-GB"/>
        </w:rPr>
        <w:t xml:space="preserve">he anniversary of the agreement </w:t>
      </w:r>
      <w:r w:rsidRPr="00C73DBC">
        <w:rPr>
          <w:lang w:val="en-GB"/>
        </w:rPr>
        <w:t>as dated above.</w:t>
      </w:r>
    </w:p>
    <w:p w14:paraId="5AA5C2DF" w14:textId="77777777" w:rsidR="007D5E4D" w:rsidRDefault="00283F1A" w:rsidP="00C73DBC">
      <w:pPr>
        <w:pStyle w:val="ListParagraph"/>
        <w:numPr>
          <w:ilvl w:val="0"/>
          <w:numId w:val="3"/>
        </w:numPr>
        <w:rPr>
          <w:lang w:val="en-GB"/>
        </w:rPr>
      </w:pPr>
      <w:r>
        <w:rPr>
          <w:lang w:val="en-GB"/>
        </w:rPr>
        <w:t xml:space="preserve">As per clause 6 of the </w:t>
      </w:r>
      <w:r w:rsidRPr="00E34567">
        <w:rPr>
          <w:lang w:val="en-GB"/>
        </w:rPr>
        <w:t>Howell Technology Group Limited</w:t>
      </w:r>
      <w:r w:rsidRPr="00C73DBC">
        <w:rPr>
          <w:lang w:val="en-GB"/>
        </w:rPr>
        <w:t xml:space="preserve"> </w:t>
      </w:r>
      <w:r>
        <w:rPr>
          <w:lang w:val="en-GB"/>
        </w:rPr>
        <w:t>Terms and Conditions of Business, s</w:t>
      </w:r>
      <w:r w:rsidRPr="00C73DBC">
        <w:rPr>
          <w:lang w:val="en-GB"/>
        </w:rPr>
        <w:t>ervice SLAs are the respo</w:t>
      </w:r>
      <w:r>
        <w:rPr>
          <w:lang w:val="en-GB"/>
        </w:rPr>
        <w:t>nsibility of Microsoft and not HTG as</w:t>
      </w:r>
      <w:r w:rsidRPr="00C73DBC">
        <w:rPr>
          <w:lang w:val="en-GB"/>
        </w:rPr>
        <w:t xml:space="preserve"> partner. </w:t>
      </w:r>
      <w:r>
        <w:rPr>
          <w:lang w:val="en-GB"/>
        </w:rPr>
        <w:t>As the client y</w:t>
      </w:r>
      <w:r>
        <w:rPr>
          <w:lang w:val="en-GB"/>
        </w:rPr>
        <w:t xml:space="preserve">ou will be required to accept </w:t>
      </w:r>
      <w:r w:rsidRPr="00C73DBC">
        <w:rPr>
          <w:lang w:val="en-GB"/>
        </w:rPr>
        <w:t>Microsoft SLA</w:t>
      </w:r>
      <w:r>
        <w:rPr>
          <w:lang w:val="en-GB"/>
        </w:rPr>
        <w:t>s and Microsoft Terms and Conditions.</w:t>
      </w:r>
    </w:p>
    <w:p w14:paraId="2431CEBD" w14:textId="77777777" w:rsidR="00537D4E" w:rsidRDefault="00283F1A" w:rsidP="00C73DBC">
      <w:pPr>
        <w:pStyle w:val="ListParagraph"/>
        <w:numPr>
          <w:ilvl w:val="0"/>
          <w:numId w:val="3"/>
        </w:numPr>
        <w:rPr>
          <w:lang w:val="en-GB"/>
        </w:rPr>
      </w:pPr>
      <w:r>
        <w:rPr>
          <w:lang w:val="en-GB"/>
        </w:rPr>
        <w:t>The Microsoft CSP Services automatically renew on expiry of the CSP Term, and in order to terminate the Microsoft CSP Services you must notify us (in writing) at least 30 days</w:t>
      </w:r>
      <w:r>
        <w:rPr>
          <w:lang w:val="en-GB"/>
        </w:rPr>
        <w:t xml:space="preserve"> in advance of the expiry of the CSP Term.  Within this notice you m</w:t>
      </w:r>
      <w:r>
        <w:rPr>
          <w:lang w:val="en-GB"/>
        </w:rPr>
        <w:t>a</w:t>
      </w:r>
      <w:r>
        <w:rPr>
          <w:lang w:val="en-GB"/>
        </w:rPr>
        <w:t>y request to downsize the number of committed seats, rather than requesting full termination.</w:t>
      </w:r>
    </w:p>
    <w:p w14:paraId="25D4E774" w14:textId="77777777" w:rsidR="00CB27AD" w:rsidRDefault="00283F1A" w:rsidP="00C73DBC">
      <w:pPr>
        <w:pStyle w:val="ListParagraph"/>
        <w:numPr>
          <w:ilvl w:val="0"/>
          <w:numId w:val="3"/>
        </w:numPr>
        <w:rPr>
          <w:lang w:val="en-GB"/>
        </w:rPr>
      </w:pPr>
      <w:r>
        <w:rPr>
          <w:lang w:val="en-GB"/>
        </w:rPr>
        <w:t>You</w:t>
      </w:r>
      <w:r w:rsidRPr="00C73DBC">
        <w:rPr>
          <w:lang w:val="en-GB"/>
        </w:rPr>
        <w:t xml:space="preserve"> will receive renewal notifications</w:t>
      </w:r>
      <w:r>
        <w:rPr>
          <w:lang w:val="en-GB"/>
        </w:rPr>
        <w:t xml:space="preserve"> from HTG</w:t>
      </w:r>
      <w:r w:rsidRPr="00C73DBC">
        <w:rPr>
          <w:lang w:val="en-GB"/>
        </w:rPr>
        <w:t xml:space="preserve"> in advance </w:t>
      </w:r>
      <w:r>
        <w:rPr>
          <w:lang w:val="en-GB"/>
        </w:rPr>
        <w:t>of renewal.</w:t>
      </w:r>
    </w:p>
    <w:p w14:paraId="73C008DB" w14:textId="77777777" w:rsidR="00B6512A" w:rsidRPr="00C73DBC" w:rsidRDefault="00283F1A" w:rsidP="00C73DBC">
      <w:pPr>
        <w:pStyle w:val="ListParagraph"/>
        <w:numPr>
          <w:ilvl w:val="0"/>
          <w:numId w:val="3"/>
        </w:numPr>
        <w:rPr>
          <w:lang w:val="en-GB"/>
        </w:rPr>
      </w:pPr>
      <w:r>
        <w:rPr>
          <w:lang w:val="en-GB"/>
        </w:rPr>
        <w:t xml:space="preserve">In the event that </w:t>
      </w:r>
      <w:r>
        <w:rPr>
          <w:lang w:val="en-GB"/>
        </w:rPr>
        <w:t>you do not notify us at least 30 days in advance of expiry of the CSP Term then the Microsoft CSP Services</w:t>
      </w:r>
      <w:r>
        <w:rPr>
          <w:lang w:val="en-GB"/>
        </w:rPr>
        <w:t xml:space="preserve"> as at the date of renewal,</w:t>
      </w:r>
      <w:r>
        <w:rPr>
          <w:lang w:val="en-GB"/>
        </w:rPr>
        <w:t xml:space="preserve"> automatically renew for a further 12 month period, expiring on the anniversary of the CSP Term, and shall automatically re</w:t>
      </w:r>
      <w:r>
        <w:rPr>
          <w:lang w:val="en-GB"/>
        </w:rPr>
        <w:t>new for further periods of 12 months on expiry of each 12 month renewal term, unless at least 30 days' notice is given in advance of expiry of the renewal term.</w:t>
      </w:r>
    </w:p>
    <w:p w14:paraId="2920B0D9" w14:textId="77777777" w:rsidR="00795C7C" w:rsidRDefault="00283F1A" w:rsidP="005D70E6">
      <w:pPr>
        <w:pStyle w:val="ListParagraph"/>
        <w:rPr>
          <w:color w:val="000000" w:themeColor="text1"/>
          <w:lang w:val="en-GB"/>
        </w:rPr>
      </w:pPr>
    </w:p>
    <w:p w14:paraId="662D2EE6" w14:textId="77777777" w:rsidR="00DC10E1" w:rsidRDefault="00283F1A" w:rsidP="00A87968">
      <w:pPr>
        <w:pStyle w:val="Heading1"/>
        <w:pBdr>
          <w:bottom w:val="single" w:sz="8" w:space="1" w:color="auto"/>
        </w:pBdr>
        <w:rPr>
          <w:lang w:val="en-GB"/>
        </w:rPr>
      </w:pPr>
      <w:r>
        <w:rPr>
          <w:lang w:val="en-GB"/>
        </w:rPr>
        <w:t xml:space="preserve">The client commits to the following under the CSP contract: </w:t>
      </w:r>
    </w:p>
    <w:p w14:paraId="6E6D24FD" w14:textId="77777777" w:rsidR="00DC10E1" w:rsidRDefault="00283F1A" w:rsidP="00F30848">
      <w:pPr>
        <w:rPr>
          <w:lang w:val="en-GB"/>
        </w:rPr>
      </w:pPr>
      <w:r>
        <w:rPr>
          <w:lang w:val="en-GB"/>
        </w:rPr>
        <w:t>The clients’ subscriptions will b</w:t>
      </w:r>
      <w:r>
        <w:rPr>
          <w:lang w:val="en-GB"/>
        </w:rPr>
        <w:t xml:space="preserve">e delivered as per this agreement by the partner. The clients’ responsibilities over the next 12 months are as follows: </w:t>
      </w:r>
    </w:p>
    <w:p w14:paraId="6C30EC47" w14:textId="77777777" w:rsidR="007C009F" w:rsidRDefault="00283F1A" w:rsidP="00C43927">
      <w:pPr>
        <w:pStyle w:val="ListParagraph"/>
        <w:numPr>
          <w:ilvl w:val="0"/>
          <w:numId w:val="2"/>
        </w:numPr>
        <w:rPr>
          <w:lang w:val="en-GB"/>
        </w:rPr>
      </w:pPr>
      <w:r w:rsidRPr="00C43927">
        <w:rPr>
          <w:lang w:val="en-GB"/>
        </w:rPr>
        <w:t>Adhere to all the partner processes required to effectively manage adds moves and changes</w:t>
      </w:r>
    </w:p>
    <w:p w14:paraId="2BE54F10" w14:textId="77777777" w:rsidR="00C43927" w:rsidRDefault="00283F1A" w:rsidP="00C43927">
      <w:pPr>
        <w:pStyle w:val="ListParagraph"/>
        <w:numPr>
          <w:ilvl w:val="0"/>
          <w:numId w:val="2"/>
        </w:numPr>
        <w:rPr>
          <w:lang w:val="en-GB"/>
        </w:rPr>
      </w:pPr>
      <w:r>
        <w:rPr>
          <w:lang w:val="en-GB"/>
        </w:rPr>
        <w:t xml:space="preserve">Inform the partner in a timely manner of any </w:t>
      </w:r>
      <w:r>
        <w:rPr>
          <w:lang w:val="en-GB"/>
        </w:rPr>
        <w:t>changes required at the renewal date</w:t>
      </w:r>
    </w:p>
    <w:p w14:paraId="1716E89D" w14:textId="77777777" w:rsidR="00035FC0" w:rsidRPr="00444C85" w:rsidRDefault="00283F1A" w:rsidP="0078096E">
      <w:pPr>
        <w:pStyle w:val="ListParagraph"/>
        <w:numPr>
          <w:ilvl w:val="0"/>
          <w:numId w:val="2"/>
        </w:numPr>
        <w:rPr>
          <w:lang w:val="en-GB"/>
        </w:rPr>
      </w:pPr>
      <w:r>
        <w:rPr>
          <w:lang w:val="en-GB"/>
        </w:rPr>
        <w:t xml:space="preserve">Notify the partner of any issues they have with their services and the provisioning of said services. </w:t>
      </w:r>
      <w:r w:rsidRPr="00444C85">
        <w:rPr>
          <w:color w:val="FF0000"/>
          <w:lang w:val="en-GB"/>
        </w:rPr>
        <w:br w:type="page"/>
      </w:r>
    </w:p>
    <w:p w14:paraId="64E693AB" w14:textId="77777777" w:rsidR="00A710C1" w:rsidRDefault="00283F1A" w:rsidP="00A24DD1">
      <w:pPr>
        <w:pStyle w:val="Heading1"/>
        <w:pBdr>
          <w:bottom w:val="single" w:sz="8" w:space="1" w:color="auto"/>
        </w:pBdr>
        <w:rPr>
          <w:lang w:val="en-GB"/>
        </w:rPr>
      </w:pPr>
      <w:r>
        <w:rPr>
          <w:lang w:val="en-GB"/>
        </w:rPr>
        <w:lastRenderedPageBreak/>
        <w:t xml:space="preserve">Microsoft Customer Agreement and Service Level Agreements: </w:t>
      </w:r>
    </w:p>
    <w:p w14:paraId="7CBBEFA5" w14:textId="77777777" w:rsidR="00307679" w:rsidRDefault="00283F1A" w:rsidP="00A87968">
      <w:pPr>
        <w:rPr>
          <w:lang w:val="en-GB"/>
        </w:rPr>
      </w:pPr>
      <w:r>
        <w:rPr>
          <w:lang w:val="en-GB"/>
        </w:rPr>
        <w:t>By entering this CSP agreement with HTG, you are also a</w:t>
      </w:r>
      <w:r>
        <w:rPr>
          <w:lang w:val="en-GB"/>
        </w:rPr>
        <w:t xml:space="preserve">ccepting the terms of the Microsoft customer agreements as per </w:t>
      </w:r>
      <w:r w:rsidRPr="00E366D5">
        <w:rPr>
          <w:highlight w:val="yellow"/>
          <w:lang w:val="en-GB"/>
        </w:rPr>
        <w:t>[               ]</w:t>
      </w:r>
    </w:p>
    <w:p w14:paraId="50E575B1" w14:textId="77777777" w:rsidR="00763F8E" w:rsidRDefault="00283F1A" w:rsidP="00A87968">
      <w:pPr>
        <w:rPr>
          <w:lang w:val="en-GB"/>
        </w:rPr>
      </w:pPr>
      <w:r>
        <w:rPr>
          <w:lang w:val="en-GB"/>
        </w:rPr>
        <w:t xml:space="preserve">Microsoft 365 Service Level agreements can be found online here: </w:t>
      </w:r>
      <w:hyperlink r:id="rId11" w:history="1">
        <w:r w:rsidRPr="00E366D5">
          <w:rPr>
            <w:rStyle w:val="Hyperlink"/>
            <w:highlight w:val="yellow"/>
          </w:rPr>
          <w:t>OnlineSvcsConsolidated</w:t>
        </w:r>
        <w:r w:rsidRPr="00E366D5">
          <w:rPr>
            <w:rStyle w:val="Hyperlink"/>
            <w:highlight w:val="yellow"/>
          </w:rPr>
          <w:t>SLA(WW)(English)(December2021)(CR).docx (live.com)</w:t>
        </w:r>
      </w:hyperlink>
      <w:r>
        <w:t xml:space="preserve"> </w:t>
      </w:r>
    </w:p>
    <w:p w14:paraId="0DE0DEBF" w14:textId="77777777" w:rsidR="00763F8E" w:rsidRDefault="00283F1A" w:rsidP="00A87968">
      <w:pPr>
        <w:rPr>
          <w:lang w:val="en-GB"/>
        </w:rPr>
      </w:pPr>
    </w:p>
    <w:p w14:paraId="06CDF7E4" w14:textId="77777777" w:rsidR="00763F8E" w:rsidRDefault="00283F1A" w:rsidP="00763F8E">
      <w:pPr>
        <w:pStyle w:val="Heading2"/>
        <w:pBdr>
          <w:bottom w:val="single" w:sz="8" w:space="1" w:color="auto"/>
        </w:pBdr>
        <w:rPr>
          <w:lang w:val="en-GB"/>
        </w:rPr>
      </w:pPr>
      <w:r>
        <w:rPr>
          <w:lang w:val="en-GB"/>
        </w:rPr>
        <w:t xml:space="preserve">*Billing Model </w:t>
      </w:r>
    </w:p>
    <w:p w14:paraId="26ABA9A4" w14:textId="77777777" w:rsidR="00763F8E" w:rsidRDefault="00283F1A" w:rsidP="00763F8E">
      <w:pPr>
        <w:rPr>
          <w:lang w:val="en-GB"/>
        </w:rPr>
      </w:pPr>
      <w:r>
        <w:rPr>
          <w:lang w:val="en-GB"/>
        </w:rPr>
        <w:t xml:space="preserve">With CSP there are a few options that clients can avail of to get the right flexibility that suits their business needs. There are two main metric categories which are: </w:t>
      </w:r>
    </w:p>
    <w:p w14:paraId="2297BAD1" w14:textId="77777777" w:rsidR="00763F8E" w:rsidRDefault="00283F1A" w:rsidP="00763F8E">
      <w:pPr>
        <w:pBdr>
          <w:bottom w:val="single" w:sz="8" w:space="1" w:color="auto"/>
        </w:pBdr>
        <w:rPr>
          <w:rStyle w:val="Heading2Char"/>
        </w:rPr>
      </w:pPr>
      <w:r w:rsidRPr="00DC59E2">
        <w:rPr>
          <w:rStyle w:val="Heading2Char"/>
        </w:rPr>
        <w:t>Consumption ba</w:t>
      </w:r>
      <w:r w:rsidRPr="00DC59E2">
        <w:rPr>
          <w:rStyle w:val="Heading2Char"/>
        </w:rPr>
        <w:t>sed:</w:t>
      </w:r>
    </w:p>
    <w:p w14:paraId="31E6AD48" w14:textId="77777777" w:rsidR="00763F8E" w:rsidRDefault="00283F1A" w:rsidP="00763F8E">
      <w:pPr>
        <w:rPr>
          <w:lang w:val="en-GB"/>
        </w:rPr>
      </w:pPr>
      <w:r>
        <w:rPr>
          <w:lang w:val="en-GB"/>
        </w:rPr>
        <w:t xml:space="preserve">This is billed based on resources that you are using and are deployed within the Microsoft cloud. They are calculated on a per unit basis and each of these will differ depending on the services you have provisioned. This is calculated like an </w:t>
      </w:r>
      <w:r>
        <w:rPr>
          <w:lang w:val="en-GB"/>
        </w:rPr>
        <w:t xml:space="preserve">Electricity bill, and usually billed monthly. Clients can also choose an Annualised commit of Azure called reserved instances. These can carry discounts but need to be sized correctly. Any overages of use will be charged on the above consumption model and </w:t>
      </w:r>
      <w:r>
        <w:rPr>
          <w:lang w:val="en-GB"/>
        </w:rPr>
        <w:t xml:space="preserve">added to your bill at standard RRP pricing. </w:t>
      </w:r>
    </w:p>
    <w:p w14:paraId="79927653" w14:textId="77777777" w:rsidR="00763F8E" w:rsidRPr="00DC59E2" w:rsidRDefault="00283F1A" w:rsidP="00763F8E">
      <w:pPr>
        <w:pStyle w:val="Subtitle"/>
        <w:rPr>
          <w:rStyle w:val="Emphasis"/>
        </w:rPr>
      </w:pPr>
      <w:r w:rsidRPr="00DC59E2">
        <w:rPr>
          <w:rStyle w:val="Emphasis"/>
        </w:rPr>
        <w:t xml:space="preserve">Applicable Service: Azure Services (All of them) </w:t>
      </w:r>
    </w:p>
    <w:p w14:paraId="02D23FD3" w14:textId="77777777" w:rsidR="00763F8E" w:rsidRDefault="00283F1A" w:rsidP="00763F8E">
      <w:pPr>
        <w:pBdr>
          <w:bottom w:val="single" w:sz="8" w:space="1" w:color="auto"/>
        </w:pBdr>
        <w:rPr>
          <w:lang w:val="en-GB"/>
        </w:rPr>
      </w:pPr>
      <w:r w:rsidRPr="00DC59E2">
        <w:rPr>
          <w:rStyle w:val="Heading2Char"/>
        </w:rPr>
        <w:t>Seat Based:</w:t>
      </w:r>
      <w:r>
        <w:rPr>
          <w:lang w:val="en-GB"/>
        </w:rPr>
        <w:t xml:space="preserve"> </w:t>
      </w:r>
    </w:p>
    <w:p w14:paraId="56E723E5" w14:textId="77777777" w:rsidR="00763F8E" w:rsidRDefault="00283F1A" w:rsidP="00763F8E">
      <w:pPr>
        <w:rPr>
          <w:lang w:val="en-GB"/>
        </w:rPr>
      </w:pPr>
      <w:r>
        <w:rPr>
          <w:lang w:val="en-GB"/>
        </w:rPr>
        <w:t xml:space="preserve">This is based on the number of users which are using a service. You purchase the required services by the number of seats you require for your </w:t>
      </w:r>
      <w:r>
        <w:rPr>
          <w:lang w:val="en-GB"/>
        </w:rPr>
        <w:t>end users. In some case, there are Device based options where the device is perhaps shared. Your partner will be able to advise as to the best seat-based SKU will address your needs.  In 2022 Microsoft introduced a change to this model which offers three o</w:t>
      </w:r>
      <w:r>
        <w:rPr>
          <w:lang w:val="en-GB"/>
        </w:rPr>
        <w:t xml:space="preserve">ptions for clients to transact seats-based subscriptions, they are as follows: </w:t>
      </w:r>
    </w:p>
    <w:p w14:paraId="7C58E267" w14:textId="77777777" w:rsidR="00763F8E" w:rsidRPr="003E0F9E" w:rsidRDefault="00283F1A" w:rsidP="00763F8E">
      <w:pPr>
        <w:rPr>
          <w:rStyle w:val="SubtitleChar"/>
        </w:rPr>
      </w:pPr>
      <w:r w:rsidRPr="003E0F9E">
        <w:rPr>
          <w:b/>
          <w:bCs/>
          <w:lang w:val="en-GB"/>
        </w:rPr>
        <w:t>CSP New Commerce Billing options:</w:t>
      </w:r>
      <w:r w:rsidRPr="003E0F9E">
        <w:rPr>
          <w:rStyle w:val="SubtitleChar"/>
        </w:rPr>
        <w:t xml:space="preserve"> </w:t>
      </w:r>
    </w:p>
    <w:p w14:paraId="78F294EE" w14:textId="77777777" w:rsidR="00763F8E" w:rsidRDefault="00283F1A" w:rsidP="00763F8E">
      <w:pPr>
        <w:rPr>
          <w:lang w:val="en-GB"/>
        </w:rPr>
      </w:pPr>
      <w:r w:rsidRPr="00DC59E2">
        <w:rPr>
          <w:rStyle w:val="SubtitleChar"/>
        </w:rPr>
        <w:t>Monthly Billing:</w:t>
      </w:r>
      <w:r>
        <w:rPr>
          <w:lang w:val="en-GB"/>
        </w:rPr>
        <w:t xml:space="preserve"> this option allows clients the ability to scale up and down their user count monthly as they require. This is ideal in a bus</w:t>
      </w:r>
      <w:r>
        <w:rPr>
          <w:lang w:val="en-GB"/>
        </w:rPr>
        <w:t xml:space="preserve">iness where the user count can vary drastically in any given month. This however now carries an additional administrative fee of 20% which has been added by Microsoft. </w:t>
      </w:r>
    </w:p>
    <w:p w14:paraId="0D48770F" w14:textId="77777777" w:rsidR="00763F8E" w:rsidRDefault="00283F1A" w:rsidP="00763F8E">
      <w:pPr>
        <w:rPr>
          <w:lang w:val="en-GB"/>
        </w:rPr>
      </w:pPr>
      <w:r w:rsidRPr="00530194">
        <w:rPr>
          <w:rStyle w:val="SubtitleChar"/>
        </w:rPr>
        <w:t>Monthly Commit:</w:t>
      </w:r>
      <w:r>
        <w:rPr>
          <w:lang w:val="en-GB"/>
        </w:rPr>
        <w:t xml:space="preserve"> This option allows monthly billing with one difference. You will commit</w:t>
      </w:r>
      <w:r>
        <w:rPr>
          <w:lang w:val="en-GB"/>
        </w:rPr>
        <w:t xml:space="preserve"> a minimum number of seats for a 12-month period per subscription. You will then be contracted to your partner for 12 months until the renewal date with that minimum number of seats per subscription.  You are unable to drop beneath that Minimum commit. You</w:t>
      </w:r>
      <w:r>
        <w:rPr>
          <w:lang w:val="en-GB"/>
        </w:rPr>
        <w:t xml:space="preserve"> can add to an existing subscription and that will be charged pro rata till the end of that term. If you start a new subscription in a tenant, you will then have two renewal dates one per subscription. </w:t>
      </w:r>
    </w:p>
    <w:p w14:paraId="300C3305" w14:textId="77777777" w:rsidR="00763F8E" w:rsidRDefault="00283F1A" w:rsidP="00763F8E">
      <w:pPr>
        <w:rPr>
          <w:lang w:val="en-GB"/>
        </w:rPr>
      </w:pPr>
      <w:r w:rsidRPr="00F76D0F">
        <w:rPr>
          <w:rStyle w:val="SubtitleChar"/>
        </w:rPr>
        <w:t>Annual Subscription:</w:t>
      </w:r>
      <w:r>
        <w:rPr>
          <w:lang w:val="en-GB"/>
        </w:rPr>
        <w:t xml:space="preserve"> This option allows clients to pa</w:t>
      </w:r>
      <w:r>
        <w:rPr>
          <w:lang w:val="en-GB"/>
        </w:rPr>
        <w:t xml:space="preserve">y for their subscriptions for a 12-month period upfront. As with Monthly commit, there is no option to refund seats, so you commit to the set amount. As with Monthly Commit, you can add seats to your subscription </w:t>
      </w:r>
    </w:p>
    <w:p w14:paraId="5F0E25F9" w14:textId="77777777" w:rsidR="00763F8E" w:rsidRPr="00763F8E" w:rsidRDefault="00283F1A" w:rsidP="00A87968">
      <w:pPr>
        <w:rPr>
          <w:i/>
          <w:iCs/>
          <w:color w:val="404040" w:themeColor="text1" w:themeTint="BF"/>
        </w:rPr>
      </w:pPr>
      <w:r w:rsidRPr="00DC59E2">
        <w:rPr>
          <w:rStyle w:val="SubtleEmphasis"/>
        </w:rPr>
        <w:t xml:space="preserve">Applicable Services: Office 365 Bundles &amp; </w:t>
      </w:r>
      <w:r w:rsidRPr="00DC59E2">
        <w:rPr>
          <w:rStyle w:val="SubtleEmphasis"/>
        </w:rPr>
        <w:t xml:space="preserve">Stand-Alone services, M365 Bundles and Dynamics 365 </w:t>
      </w:r>
    </w:p>
    <w:sectPr w:rsidR="00763F8E" w:rsidRPr="00763F8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81F0B" w14:textId="77777777" w:rsidR="00000000" w:rsidRDefault="00283F1A">
      <w:pPr>
        <w:spacing w:after="0" w:line="240" w:lineRule="auto"/>
      </w:pPr>
      <w:r>
        <w:separator/>
      </w:r>
    </w:p>
  </w:endnote>
  <w:endnote w:type="continuationSeparator" w:id="0">
    <w:p w14:paraId="6C127C82" w14:textId="77777777" w:rsidR="00000000" w:rsidRDefault="0028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o">
    <w:altName w:val="Segoe UI"/>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6B33" w14:textId="77777777" w:rsidR="004325F3" w:rsidRPr="004325F3" w:rsidRDefault="00283F1A" w:rsidP="004325F3">
    <w:pPr>
      <w:pStyle w:val="Footer"/>
    </w:pPr>
    <w:r>
      <w:fldChar w:fldCharType="begin"/>
    </w:r>
    <w:r>
      <w:instrText xml:space="preserve"> DOCPROPERTY whDocRef </w:instrText>
    </w:r>
    <w:r>
      <w:fldChar w:fldCharType="separate"/>
    </w:r>
    <w:r>
      <w:t>wh34579156v2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B585" w14:textId="77777777" w:rsidR="00000000" w:rsidRDefault="00283F1A">
      <w:pPr>
        <w:spacing w:after="0" w:line="240" w:lineRule="auto"/>
      </w:pPr>
      <w:r>
        <w:separator/>
      </w:r>
    </w:p>
  </w:footnote>
  <w:footnote w:type="continuationSeparator" w:id="0">
    <w:p w14:paraId="6F995D46" w14:textId="77777777" w:rsidR="00000000" w:rsidRDefault="00283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10B9"/>
    <w:multiLevelType w:val="hybridMultilevel"/>
    <w:tmpl w:val="6458ECE8"/>
    <w:lvl w:ilvl="0" w:tplc="4C8AE15A">
      <w:start w:val="1"/>
      <w:numFmt w:val="bullet"/>
      <w:lvlText w:val=""/>
      <w:lvlJc w:val="left"/>
      <w:pPr>
        <w:ind w:left="720" w:hanging="360"/>
      </w:pPr>
      <w:rPr>
        <w:rFonts w:ascii="Symbol" w:hAnsi="Symbol" w:hint="default"/>
      </w:rPr>
    </w:lvl>
    <w:lvl w:ilvl="1" w:tplc="EC0E8F1E" w:tentative="1">
      <w:start w:val="1"/>
      <w:numFmt w:val="bullet"/>
      <w:lvlText w:val="o"/>
      <w:lvlJc w:val="left"/>
      <w:pPr>
        <w:ind w:left="1440" w:hanging="360"/>
      </w:pPr>
      <w:rPr>
        <w:rFonts w:ascii="Courier New" w:hAnsi="Courier New" w:cs="Courier New" w:hint="default"/>
      </w:rPr>
    </w:lvl>
    <w:lvl w:ilvl="2" w:tplc="F9A84304" w:tentative="1">
      <w:start w:val="1"/>
      <w:numFmt w:val="bullet"/>
      <w:lvlText w:val=""/>
      <w:lvlJc w:val="left"/>
      <w:pPr>
        <w:ind w:left="2160" w:hanging="360"/>
      </w:pPr>
      <w:rPr>
        <w:rFonts w:ascii="Wingdings" w:hAnsi="Wingdings" w:hint="default"/>
      </w:rPr>
    </w:lvl>
    <w:lvl w:ilvl="3" w:tplc="7B5AADA8" w:tentative="1">
      <w:start w:val="1"/>
      <w:numFmt w:val="bullet"/>
      <w:lvlText w:val=""/>
      <w:lvlJc w:val="left"/>
      <w:pPr>
        <w:ind w:left="2880" w:hanging="360"/>
      </w:pPr>
      <w:rPr>
        <w:rFonts w:ascii="Symbol" w:hAnsi="Symbol" w:hint="default"/>
      </w:rPr>
    </w:lvl>
    <w:lvl w:ilvl="4" w:tplc="AB9CF456" w:tentative="1">
      <w:start w:val="1"/>
      <w:numFmt w:val="bullet"/>
      <w:lvlText w:val="o"/>
      <w:lvlJc w:val="left"/>
      <w:pPr>
        <w:ind w:left="3600" w:hanging="360"/>
      </w:pPr>
      <w:rPr>
        <w:rFonts w:ascii="Courier New" w:hAnsi="Courier New" w:cs="Courier New" w:hint="default"/>
      </w:rPr>
    </w:lvl>
    <w:lvl w:ilvl="5" w:tplc="1B9213FE" w:tentative="1">
      <w:start w:val="1"/>
      <w:numFmt w:val="bullet"/>
      <w:lvlText w:val=""/>
      <w:lvlJc w:val="left"/>
      <w:pPr>
        <w:ind w:left="4320" w:hanging="360"/>
      </w:pPr>
      <w:rPr>
        <w:rFonts w:ascii="Wingdings" w:hAnsi="Wingdings" w:hint="default"/>
      </w:rPr>
    </w:lvl>
    <w:lvl w:ilvl="6" w:tplc="48648B6A" w:tentative="1">
      <w:start w:val="1"/>
      <w:numFmt w:val="bullet"/>
      <w:lvlText w:val=""/>
      <w:lvlJc w:val="left"/>
      <w:pPr>
        <w:ind w:left="5040" w:hanging="360"/>
      </w:pPr>
      <w:rPr>
        <w:rFonts w:ascii="Symbol" w:hAnsi="Symbol" w:hint="default"/>
      </w:rPr>
    </w:lvl>
    <w:lvl w:ilvl="7" w:tplc="EF5EB0DA" w:tentative="1">
      <w:start w:val="1"/>
      <w:numFmt w:val="bullet"/>
      <w:lvlText w:val="o"/>
      <w:lvlJc w:val="left"/>
      <w:pPr>
        <w:ind w:left="5760" w:hanging="360"/>
      </w:pPr>
      <w:rPr>
        <w:rFonts w:ascii="Courier New" w:hAnsi="Courier New" w:cs="Courier New" w:hint="default"/>
      </w:rPr>
    </w:lvl>
    <w:lvl w:ilvl="8" w:tplc="263ACE52" w:tentative="1">
      <w:start w:val="1"/>
      <w:numFmt w:val="bullet"/>
      <w:lvlText w:val=""/>
      <w:lvlJc w:val="left"/>
      <w:pPr>
        <w:ind w:left="6480" w:hanging="360"/>
      </w:pPr>
      <w:rPr>
        <w:rFonts w:ascii="Wingdings" w:hAnsi="Wingdings" w:hint="default"/>
      </w:rPr>
    </w:lvl>
  </w:abstractNum>
  <w:abstractNum w:abstractNumId="1" w15:restartNumberingAfterBreak="0">
    <w:nsid w:val="1C860681"/>
    <w:multiLevelType w:val="hybridMultilevel"/>
    <w:tmpl w:val="1C0EA4C0"/>
    <w:lvl w:ilvl="0" w:tplc="B596E49E">
      <w:start w:val="1"/>
      <w:numFmt w:val="lowerLetter"/>
      <w:lvlText w:val="%1."/>
      <w:lvlJc w:val="left"/>
      <w:pPr>
        <w:ind w:left="360" w:hanging="360"/>
      </w:pPr>
      <w:rPr>
        <w:rFonts w:hint="default"/>
        <w:b/>
      </w:rPr>
    </w:lvl>
    <w:lvl w:ilvl="1" w:tplc="0EC866EC">
      <w:start w:val="1"/>
      <w:numFmt w:val="lowerRoman"/>
      <w:pStyle w:val="subbullet"/>
      <w:lvlText w:val="(%2)"/>
      <w:lvlJc w:val="left"/>
      <w:pPr>
        <w:ind w:left="1080" w:hanging="360"/>
      </w:pPr>
      <w:rPr>
        <w:rFonts w:ascii="Segoe Pro" w:hAnsi="Segoe Pro" w:hint="default"/>
        <w:b w:val="0"/>
      </w:rPr>
    </w:lvl>
    <w:lvl w:ilvl="2" w:tplc="DD4682A4">
      <w:start w:val="1"/>
      <w:numFmt w:val="lowerRoman"/>
      <w:lvlText w:val="%3."/>
      <w:lvlJc w:val="right"/>
      <w:pPr>
        <w:ind w:left="1800" w:hanging="180"/>
      </w:pPr>
    </w:lvl>
    <w:lvl w:ilvl="3" w:tplc="57F4C410" w:tentative="1">
      <w:start w:val="1"/>
      <w:numFmt w:val="decimal"/>
      <w:lvlText w:val="%4."/>
      <w:lvlJc w:val="left"/>
      <w:pPr>
        <w:ind w:left="2520" w:hanging="360"/>
      </w:pPr>
    </w:lvl>
    <w:lvl w:ilvl="4" w:tplc="49DCCD60" w:tentative="1">
      <w:start w:val="1"/>
      <w:numFmt w:val="lowerLetter"/>
      <w:lvlText w:val="%5."/>
      <w:lvlJc w:val="left"/>
      <w:pPr>
        <w:ind w:left="3240" w:hanging="360"/>
      </w:pPr>
    </w:lvl>
    <w:lvl w:ilvl="5" w:tplc="6EBC87E2" w:tentative="1">
      <w:start w:val="1"/>
      <w:numFmt w:val="lowerRoman"/>
      <w:lvlText w:val="%6."/>
      <w:lvlJc w:val="right"/>
      <w:pPr>
        <w:ind w:left="3960" w:hanging="180"/>
      </w:pPr>
    </w:lvl>
    <w:lvl w:ilvl="6" w:tplc="5CBE7B52" w:tentative="1">
      <w:start w:val="1"/>
      <w:numFmt w:val="decimal"/>
      <w:lvlText w:val="%7."/>
      <w:lvlJc w:val="left"/>
      <w:pPr>
        <w:ind w:left="4680" w:hanging="360"/>
      </w:pPr>
    </w:lvl>
    <w:lvl w:ilvl="7" w:tplc="57D626D8" w:tentative="1">
      <w:start w:val="1"/>
      <w:numFmt w:val="lowerLetter"/>
      <w:lvlText w:val="%8."/>
      <w:lvlJc w:val="left"/>
      <w:pPr>
        <w:ind w:left="5400" w:hanging="360"/>
      </w:pPr>
    </w:lvl>
    <w:lvl w:ilvl="8" w:tplc="93CA5ABA" w:tentative="1">
      <w:start w:val="1"/>
      <w:numFmt w:val="lowerRoman"/>
      <w:lvlText w:val="%9."/>
      <w:lvlJc w:val="right"/>
      <w:pPr>
        <w:ind w:left="6120" w:hanging="180"/>
      </w:pPr>
    </w:lvl>
  </w:abstractNum>
  <w:abstractNum w:abstractNumId="2" w15:restartNumberingAfterBreak="0">
    <w:nsid w:val="2F6867D3"/>
    <w:multiLevelType w:val="hybridMultilevel"/>
    <w:tmpl w:val="BB80C4C8"/>
    <w:lvl w:ilvl="0" w:tplc="84DEB55E">
      <w:start w:val="1"/>
      <w:numFmt w:val="decimal"/>
      <w:lvlText w:val="%1."/>
      <w:lvlJc w:val="left"/>
      <w:pPr>
        <w:ind w:left="720" w:hanging="360"/>
      </w:pPr>
    </w:lvl>
    <w:lvl w:ilvl="1" w:tplc="5CFEE5F2" w:tentative="1">
      <w:start w:val="1"/>
      <w:numFmt w:val="lowerLetter"/>
      <w:lvlText w:val="%2."/>
      <w:lvlJc w:val="left"/>
      <w:pPr>
        <w:ind w:left="1440" w:hanging="360"/>
      </w:pPr>
    </w:lvl>
    <w:lvl w:ilvl="2" w:tplc="1BACFE18" w:tentative="1">
      <w:start w:val="1"/>
      <w:numFmt w:val="lowerRoman"/>
      <w:lvlText w:val="%3."/>
      <w:lvlJc w:val="right"/>
      <w:pPr>
        <w:ind w:left="2160" w:hanging="180"/>
      </w:pPr>
    </w:lvl>
    <w:lvl w:ilvl="3" w:tplc="9170E54E" w:tentative="1">
      <w:start w:val="1"/>
      <w:numFmt w:val="decimal"/>
      <w:lvlText w:val="%4."/>
      <w:lvlJc w:val="left"/>
      <w:pPr>
        <w:ind w:left="2880" w:hanging="360"/>
      </w:pPr>
    </w:lvl>
    <w:lvl w:ilvl="4" w:tplc="6B4E0E36" w:tentative="1">
      <w:start w:val="1"/>
      <w:numFmt w:val="lowerLetter"/>
      <w:lvlText w:val="%5."/>
      <w:lvlJc w:val="left"/>
      <w:pPr>
        <w:ind w:left="3600" w:hanging="360"/>
      </w:pPr>
    </w:lvl>
    <w:lvl w:ilvl="5" w:tplc="B39E6A8A" w:tentative="1">
      <w:start w:val="1"/>
      <w:numFmt w:val="lowerRoman"/>
      <w:lvlText w:val="%6."/>
      <w:lvlJc w:val="right"/>
      <w:pPr>
        <w:ind w:left="4320" w:hanging="180"/>
      </w:pPr>
    </w:lvl>
    <w:lvl w:ilvl="6" w:tplc="BAE0D5DE" w:tentative="1">
      <w:start w:val="1"/>
      <w:numFmt w:val="decimal"/>
      <w:lvlText w:val="%7."/>
      <w:lvlJc w:val="left"/>
      <w:pPr>
        <w:ind w:left="5040" w:hanging="360"/>
      </w:pPr>
    </w:lvl>
    <w:lvl w:ilvl="7" w:tplc="3C2025C0" w:tentative="1">
      <w:start w:val="1"/>
      <w:numFmt w:val="lowerLetter"/>
      <w:lvlText w:val="%8."/>
      <w:lvlJc w:val="left"/>
      <w:pPr>
        <w:ind w:left="5760" w:hanging="360"/>
      </w:pPr>
    </w:lvl>
    <w:lvl w:ilvl="8" w:tplc="8A02D80C" w:tentative="1">
      <w:start w:val="1"/>
      <w:numFmt w:val="lowerRoman"/>
      <w:lvlText w:val="%9."/>
      <w:lvlJc w:val="right"/>
      <w:pPr>
        <w:ind w:left="6480" w:hanging="180"/>
      </w:pPr>
    </w:lvl>
  </w:abstractNum>
  <w:abstractNum w:abstractNumId="3" w15:restartNumberingAfterBreak="0">
    <w:nsid w:val="45D419B7"/>
    <w:multiLevelType w:val="hybridMultilevel"/>
    <w:tmpl w:val="8BFA7224"/>
    <w:lvl w:ilvl="0" w:tplc="3E5A7A86">
      <w:start w:val="1"/>
      <w:numFmt w:val="bullet"/>
      <w:lvlText w:val=""/>
      <w:lvlJc w:val="left"/>
      <w:pPr>
        <w:ind w:left="720" w:hanging="360"/>
      </w:pPr>
      <w:rPr>
        <w:rFonts w:ascii="Symbol" w:hAnsi="Symbol" w:hint="default"/>
      </w:rPr>
    </w:lvl>
    <w:lvl w:ilvl="1" w:tplc="DF545B06" w:tentative="1">
      <w:start w:val="1"/>
      <w:numFmt w:val="bullet"/>
      <w:lvlText w:val="o"/>
      <w:lvlJc w:val="left"/>
      <w:pPr>
        <w:ind w:left="1440" w:hanging="360"/>
      </w:pPr>
      <w:rPr>
        <w:rFonts w:ascii="Courier New" w:hAnsi="Courier New" w:cs="Courier New" w:hint="default"/>
      </w:rPr>
    </w:lvl>
    <w:lvl w:ilvl="2" w:tplc="574A4504" w:tentative="1">
      <w:start w:val="1"/>
      <w:numFmt w:val="bullet"/>
      <w:lvlText w:val=""/>
      <w:lvlJc w:val="left"/>
      <w:pPr>
        <w:ind w:left="2160" w:hanging="360"/>
      </w:pPr>
      <w:rPr>
        <w:rFonts w:ascii="Wingdings" w:hAnsi="Wingdings" w:hint="default"/>
      </w:rPr>
    </w:lvl>
    <w:lvl w:ilvl="3" w:tplc="1934410C" w:tentative="1">
      <w:start w:val="1"/>
      <w:numFmt w:val="bullet"/>
      <w:lvlText w:val=""/>
      <w:lvlJc w:val="left"/>
      <w:pPr>
        <w:ind w:left="2880" w:hanging="360"/>
      </w:pPr>
      <w:rPr>
        <w:rFonts w:ascii="Symbol" w:hAnsi="Symbol" w:hint="default"/>
      </w:rPr>
    </w:lvl>
    <w:lvl w:ilvl="4" w:tplc="E882505A" w:tentative="1">
      <w:start w:val="1"/>
      <w:numFmt w:val="bullet"/>
      <w:lvlText w:val="o"/>
      <w:lvlJc w:val="left"/>
      <w:pPr>
        <w:ind w:left="3600" w:hanging="360"/>
      </w:pPr>
      <w:rPr>
        <w:rFonts w:ascii="Courier New" w:hAnsi="Courier New" w:cs="Courier New" w:hint="default"/>
      </w:rPr>
    </w:lvl>
    <w:lvl w:ilvl="5" w:tplc="03EE03E6" w:tentative="1">
      <w:start w:val="1"/>
      <w:numFmt w:val="bullet"/>
      <w:lvlText w:val=""/>
      <w:lvlJc w:val="left"/>
      <w:pPr>
        <w:ind w:left="4320" w:hanging="360"/>
      </w:pPr>
      <w:rPr>
        <w:rFonts w:ascii="Wingdings" w:hAnsi="Wingdings" w:hint="default"/>
      </w:rPr>
    </w:lvl>
    <w:lvl w:ilvl="6" w:tplc="FB4C4836" w:tentative="1">
      <w:start w:val="1"/>
      <w:numFmt w:val="bullet"/>
      <w:lvlText w:val=""/>
      <w:lvlJc w:val="left"/>
      <w:pPr>
        <w:ind w:left="5040" w:hanging="360"/>
      </w:pPr>
      <w:rPr>
        <w:rFonts w:ascii="Symbol" w:hAnsi="Symbol" w:hint="default"/>
      </w:rPr>
    </w:lvl>
    <w:lvl w:ilvl="7" w:tplc="C060CCD6" w:tentative="1">
      <w:start w:val="1"/>
      <w:numFmt w:val="bullet"/>
      <w:lvlText w:val="o"/>
      <w:lvlJc w:val="left"/>
      <w:pPr>
        <w:ind w:left="5760" w:hanging="360"/>
      </w:pPr>
      <w:rPr>
        <w:rFonts w:ascii="Courier New" w:hAnsi="Courier New" w:cs="Courier New" w:hint="default"/>
      </w:rPr>
    </w:lvl>
    <w:lvl w:ilvl="8" w:tplc="E20EC07E" w:tentative="1">
      <w:start w:val="1"/>
      <w:numFmt w:val="bullet"/>
      <w:lvlText w:val=""/>
      <w:lvlJc w:val="left"/>
      <w:pPr>
        <w:ind w:left="6480" w:hanging="360"/>
      </w:pPr>
      <w:rPr>
        <w:rFonts w:ascii="Wingdings" w:hAnsi="Wingdings" w:hint="default"/>
      </w:rPr>
    </w:lvl>
  </w:abstractNum>
  <w:abstractNum w:abstractNumId="4" w15:restartNumberingAfterBreak="0">
    <w:nsid w:val="4F4B3289"/>
    <w:multiLevelType w:val="hybridMultilevel"/>
    <w:tmpl w:val="483814FC"/>
    <w:lvl w:ilvl="0" w:tplc="62548AAE">
      <w:start w:val="1"/>
      <w:numFmt w:val="lowerLetter"/>
      <w:lvlText w:val="%1."/>
      <w:lvlJc w:val="left"/>
      <w:pPr>
        <w:ind w:left="36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9A901AD0">
      <w:start w:val="1"/>
      <w:numFmt w:val="lowerRoman"/>
      <w:lvlText w:val="(%2)"/>
      <w:lvlJc w:val="left"/>
      <w:pPr>
        <w:ind w:left="1080" w:hanging="360"/>
      </w:pPr>
      <w:rPr>
        <w:rFonts w:hint="default"/>
        <w:b w:val="0"/>
      </w:rPr>
    </w:lvl>
    <w:lvl w:ilvl="2" w:tplc="07083796" w:tentative="1">
      <w:start w:val="1"/>
      <w:numFmt w:val="lowerRoman"/>
      <w:lvlText w:val="%3."/>
      <w:lvlJc w:val="right"/>
      <w:pPr>
        <w:ind w:left="1800" w:hanging="180"/>
      </w:pPr>
    </w:lvl>
    <w:lvl w:ilvl="3" w:tplc="CC126FDE" w:tentative="1">
      <w:start w:val="1"/>
      <w:numFmt w:val="decimal"/>
      <w:lvlText w:val="%4."/>
      <w:lvlJc w:val="left"/>
      <w:pPr>
        <w:ind w:left="2520" w:hanging="360"/>
      </w:pPr>
    </w:lvl>
    <w:lvl w:ilvl="4" w:tplc="0662215E" w:tentative="1">
      <w:start w:val="1"/>
      <w:numFmt w:val="lowerLetter"/>
      <w:lvlText w:val="%5."/>
      <w:lvlJc w:val="left"/>
      <w:pPr>
        <w:ind w:left="3240" w:hanging="360"/>
      </w:pPr>
    </w:lvl>
    <w:lvl w:ilvl="5" w:tplc="87CC3816" w:tentative="1">
      <w:start w:val="1"/>
      <w:numFmt w:val="lowerRoman"/>
      <w:lvlText w:val="%6."/>
      <w:lvlJc w:val="right"/>
      <w:pPr>
        <w:ind w:left="3960" w:hanging="180"/>
      </w:pPr>
    </w:lvl>
    <w:lvl w:ilvl="6" w:tplc="2FA0874A" w:tentative="1">
      <w:start w:val="1"/>
      <w:numFmt w:val="decimal"/>
      <w:lvlText w:val="%7."/>
      <w:lvlJc w:val="left"/>
      <w:pPr>
        <w:ind w:left="4680" w:hanging="360"/>
      </w:pPr>
    </w:lvl>
    <w:lvl w:ilvl="7" w:tplc="924877F8" w:tentative="1">
      <w:start w:val="1"/>
      <w:numFmt w:val="lowerLetter"/>
      <w:lvlText w:val="%8."/>
      <w:lvlJc w:val="left"/>
      <w:pPr>
        <w:ind w:left="5400" w:hanging="360"/>
      </w:pPr>
    </w:lvl>
    <w:lvl w:ilvl="8" w:tplc="060A21A6" w:tentative="1">
      <w:start w:val="1"/>
      <w:numFmt w:val="lowerRoman"/>
      <w:lvlText w:val="%9."/>
      <w:lvlJc w:val="right"/>
      <w:pPr>
        <w:ind w:left="6120" w:hanging="180"/>
      </w:pPr>
    </w:lvl>
  </w:abstractNum>
  <w:abstractNum w:abstractNumId="5" w15:restartNumberingAfterBreak="0">
    <w:nsid w:val="7FC45113"/>
    <w:multiLevelType w:val="hybridMultilevel"/>
    <w:tmpl w:val="7F58F62E"/>
    <w:lvl w:ilvl="0" w:tplc="3BA0F5C0">
      <w:start w:val="1"/>
      <w:numFmt w:val="decimal"/>
      <w:lvlText w:val="(%1)"/>
      <w:lvlJc w:val="left"/>
      <w:pPr>
        <w:ind w:left="720" w:hanging="360"/>
      </w:pPr>
      <w:rPr>
        <w:rFonts w:hint="default"/>
        <w:b w:val="0"/>
        <w:bCs/>
      </w:rPr>
    </w:lvl>
    <w:lvl w:ilvl="1" w:tplc="8D66E544">
      <w:start w:val="1"/>
      <w:numFmt w:val="lowerLetter"/>
      <w:lvlText w:val="%2."/>
      <w:lvlJc w:val="left"/>
      <w:pPr>
        <w:ind w:left="1440" w:hanging="360"/>
      </w:pPr>
    </w:lvl>
    <w:lvl w:ilvl="2" w:tplc="E336261C" w:tentative="1">
      <w:start w:val="1"/>
      <w:numFmt w:val="lowerRoman"/>
      <w:lvlText w:val="%3."/>
      <w:lvlJc w:val="right"/>
      <w:pPr>
        <w:ind w:left="2160" w:hanging="180"/>
      </w:pPr>
    </w:lvl>
    <w:lvl w:ilvl="3" w:tplc="823C9F82" w:tentative="1">
      <w:start w:val="1"/>
      <w:numFmt w:val="decimal"/>
      <w:lvlText w:val="%4."/>
      <w:lvlJc w:val="left"/>
      <w:pPr>
        <w:ind w:left="2880" w:hanging="360"/>
      </w:pPr>
    </w:lvl>
    <w:lvl w:ilvl="4" w:tplc="CC1C0624" w:tentative="1">
      <w:start w:val="1"/>
      <w:numFmt w:val="lowerLetter"/>
      <w:lvlText w:val="%5."/>
      <w:lvlJc w:val="left"/>
      <w:pPr>
        <w:ind w:left="3600" w:hanging="360"/>
      </w:pPr>
    </w:lvl>
    <w:lvl w:ilvl="5" w:tplc="FBA8E8FC" w:tentative="1">
      <w:start w:val="1"/>
      <w:numFmt w:val="lowerRoman"/>
      <w:lvlText w:val="%6."/>
      <w:lvlJc w:val="right"/>
      <w:pPr>
        <w:ind w:left="4320" w:hanging="180"/>
      </w:pPr>
    </w:lvl>
    <w:lvl w:ilvl="6" w:tplc="8E9EAFB4" w:tentative="1">
      <w:start w:val="1"/>
      <w:numFmt w:val="decimal"/>
      <w:lvlText w:val="%7."/>
      <w:lvlJc w:val="left"/>
      <w:pPr>
        <w:ind w:left="5040" w:hanging="360"/>
      </w:pPr>
    </w:lvl>
    <w:lvl w:ilvl="7" w:tplc="19CAB282" w:tentative="1">
      <w:start w:val="1"/>
      <w:numFmt w:val="lowerLetter"/>
      <w:lvlText w:val="%8."/>
      <w:lvlJc w:val="left"/>
      <w:pPr>
        <w:ind w:left="5760" w:hanging="360"/>
      </w:pPr>
    </w:lvl>
    <w:lvl w:ilvl="8" w:tplc="A444354C" w:tentative="1">
      <w:start w:val="1"/>
      <w:numFmt w:val="lowerRoman"/>
      <w:lvlText w:val="%9."/>
      <w:lvlJc w:val="right"/>
      <w:pPr>
        <w:ind w:left="6480" w:hanging="180"/>
      </w:pPr>
    </w:lvl>
  </w:abstractNum>
  <w:abstractNum w:abstractNumId="6" w15:restartNumberingAfterBreak="0">
    <w:nsid w:val="7FC45114"/>
    <w:multiLevelType w:val="hybridMultilevel"/>
    <w:tmpl w:val="483814FC"/>
    <w:lvl w:ilvl="0" w:tplc="F4108F86">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76CCDB02">
      <w:start w:val="1"/>
      <w:numFmt w:val="lowerRoman"/>
      <w:lvlText w:val="(%2)"/>
      <w:lvlJc w:val="left"/>
      <w:pPr>
        <w:ind w:left="1440" w:hanging="360"/>
      </w:pPr>
      <w:rPr>
        <w:rFonts w:hint="default"/>
        <w:b w:val="0"/>
      </w:rPr>
    </w:lvl>
    <w:lvl w:ilvl="2" w:tplc="53E632A6" w:tentative="1">
      <w:start w:val="1"/>
      <w:numFmt w:val="lowerRoman"/>
      <w:lvlText w:val="%3."/>
      <w:lvlJc w:val="right"/>
      <w:pPr>
        <w:ind w:left="2160" w:hanging="180"/>
      </w:pPr>
    </w:lvl>
    <w:lvl w:ilvl="3" w:tplc="5412A3F0" w:tentative="1">
      <w:start w:val="1"/>
      <w:numFmt w:val="decimal"/>
      <w:lvlText w:val="%4."/>
      <w:lvlJc w:val="left"/>
      <w:pPr>
        <w:ind w:left="2880" w:hanging="360"/>
      </w:pPr>
    </w:lvl>
    <w:lvl w:ilvl="4" w:tplc="97340BC2" w:tentative="1">
      <w:start w:val="1"/>
      <w:numFmt w:val="lowerLetter"/>
      <w:lvlText w:val="%5."/>
      <w:lvlJc w:val="left"/>
      <w:pPr>
        <w:ind w:left="3600" w:hanging="360"/>
      </w:pPr>
    </w:lvl>
    <w:lvl w:ilvl="5" w:tplc="75BE96D6" w:tentative="1">
      <w:start w:val="1"/>
      <w:numFmt w:val="lowerRoman"/>
      <w:lvlText w:val="%6."/>
      <w:lvlJc w:val="right"/>
      <w:pPr>
        <w:ind w:left="4320" w:hanging="180"/>
      </w:pPr>
    </w:lvl>
    <w:lvl w:ilvl="6" w:tplc="3A868918" w:tentative="1">
      <w:start w:val="1"/>
      <w:numFmt w:val="decimal"/>
      <w:lvlText w:val="%7."/>
      <w:lvlJc w:val="left"/>
      <w:pPr>
        <w:ind w:left="5040" w:hanging="360"/>
      </w:pPr>
    </w:lvl>
    <w:lvl w:ilvl="7" w:tplc="CD6C4F3A" w:tentative="1">
      <w:start w:val="1"/>
      <w:numFmt w:val="lowerLetter"/>
      <w:lvlText w:val="%8."/>
      <w:lvlJc w:val="left"/>
      <w:pPr>
        <w:ind w:left="5760" w:hanging="360"/>
      </w:pPr>
    </w:lvl>
    <w:lvl w:ilvl="8" w:tplc="E1E226EA" w:tentative="1">
      <w:start w:val="1"/>
      <w:numFmt w:val="lowerRoman"/>
      <w:lvlText w:val="%9."/>
      <w:lvlJc w:val="right"/>
      <w:pPr>
        <w:ind w:left="6480" w:hanging="180"/>
      </w:pPr>
    </w:lvl>
  </w:abstractNum>
  <w:abstractNum w:abstractNumId="7" w15:restartNumberingAfterBreak="0">
    <w:nsid w:val="7FC45115"/>
    <w:multiLevelType w:val="hybridMultilevel"/>
    <w:tmpl w:val="1EE45E46"/>
    <w:lvl w:ilvl="0" w:tplc="D0DE8C98">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1" w:tplc="39C47C40" w:tentative="1">
      <w:start w:val="1"/>
      <w:numFmt w:val="lowerLetter"/>
      <w:lvlText w:val="%2."/>
      <w:lvlJc w:val="left"/>
      <w:pPr>
        <w:ind w:left="1440" w:hanging="360"/>
      </w:pPr>
    </w:lvl>
    <w:lvl w:ilvl="2" w:tplc="2264C0B8" w:tentative="1">
      <w:start w:val="1"/>
      <w:numFmt w:val="lowerRoman"/>
      <w:lvlText w:val="%3."/>
      <w:lvlJc w:val="right"/>
      <w:pPr>
        <w:ind w:left="2160" w:hanging="180"/>
      </w:pPr>
    </w:lvl>
    <w:lvl w:ilvl="3" w:tplc="0DC4646C" w:tentative="1">
      <w:start w:val="1"/>
      <w:numFmt w:val="decimal"/>
      <w:lvlText w:val="%4."/>
      <w:lvlJc w:val="left"/>
      <w:pPr>
        <w:ind w:left="2880" w:hanging="360"/>
      </w:pPr>
    </w:lvl>
    <w:lvl w:ilvl="4" w:tplc="FA122344" w:tentative="1">
      <w:start w:val="1"/>
      <w:numFmt w:val="lowerLetter"/>
      <w:lvlText w:val="%5."/>
      <w:lvlJc w:val="left"/>
      <w:pPr>
        <w:ind w:left="3600" w:hanging="360"/>
      </w:pPr>
    </w:lvl>
    <w:lvl w:ilvl="5" w:tplc="5A2E17AA" w:tentative="1">
      <w:start w:val="1"/>
      <w:numFmt w:val="lowerRoman"/>
      <w:lvlText w:val="%6."/>
      <w:lvlJc w:val="right"/>
      <w:pPr>
        <w:ind w:left="4320" w:hanging="180"/>
      </w:pPr>
    </w:lvl>
    <w:lvl w:ilvl="6" w:tplc="1938F4C4" w:tentative="1">
      <w:start w:val="1"/>
      <w:numFmt w:val="decimal"/>
      <w:lvlText w:val="%7."/>
      <w:lvlJc w:val="left"/>
      <w:pPr>
        <w:ind w:left="5040" w:hanging="360"/>
      </w:pPr>
    </w:lvl>
    <w:lvl w:ilvl="7" w:tplc="935EFC88" w:tentative="1">
      <w:start w:val="1"/>
      <w:numFmt w:val="lowerLetter"/>
      <w:lvlText w:val="%8."/>
      <w:lvlJc w:val="left"/>
      <w:pPr>
        <w:ind w:left="5760" w:hanging="360"/>
      </w:pPr>
    </w:lvl>
    <w:lvl w:ilvl="8" w:tplc="B860CB56" w:tentative="1">
      <w:start w:val="1"/>
      <w:numFmt w:val="lowerRoman"/>
      <w:lvlText w:val="%9."/>
      <w:lvlJc w:val="right"/>
      <w:pPr>
        <w:ind w:left="6480" w:hanging="180"/>
      </w:pPr>
    </w:lvl>
  </w:abstractNum>
  <w:abstractNum w:abstractNumId="8" w15:restartNumberingAfterBreak="0">
    <w:nsid w:val="7FC45116"/>
    <w:multiLevelType w:val="hybridMultilevel"/>
    <w:tmpl w:val="756E93F8"/>
    <w:lvl w:ilvl="0" w:tplc="A9D0070C">
      <w:start w:val="1"/>
      <w:numFmt w:val="lowerLetter"/>
      <w:lvlText w:val="%1."/>
      <w:lvlJc w:val="left"/>
      <w:pPr>
        <w:ind w:left="720" w:hanging="360"/>
      </w:pPr>
      <w:rPr>
        <w:b/>
        <w:bCs/>
        <w:i w:val="0"/>
      </w:rPr>
    </w:lvl>
    <w:lvl w:ilvl="1" w:tplc="C4F21C46">
      <w:start w:val="1"/>
      <w:numFmt w:val="lowerLetter"/>
      <w:lvlText w:val="%2."/>
      <w:lvlJc w:val="left"/>
      <w:pPr>
        <w:ind w:left="1440" w:hanging="360"/>
      </w:pPr>
    </w:lvl>
    <w:lvl w:ilvl="2" w:tplc="18360E9C" w:tentative="1">
      <w:start w:val="1"/>
      <w:numFmt w:val="lowerRoman"/>
      <w:lvlText w:val="%3."/>
      <w:lvlJc w:val="right"/>
      <w:pPr>
        <w:ind w:left="2160" w:hanging="180"/>
      </w:pPr>
    </w:lvl>
    <w:lvl w:ilvl="3" w:tplc="E1D68A0E" w:tentative="1">
      <w:start w:val="1"/>
      <w:numFmt w:val="decimal"/>
      <w:lvlText w:val="%4."/>
      <w:lvlJc w:val="left"/>
      <w:pPr>
        <w:ind w:left="2880" w:hanging="360"/>
      </w:pPr>
    </w:lvl>
    <w:lvl w:ilvl="4" w:tplc="AD182036" w:tentative="1">
      <w:start w:val="1"/>
      <w:numFmt w:val="lowerLetter"/>
      <w:lvlText w:val="%5."/>
      <w:lvlJc w:val="left"/>
      <w:pPr>
        <w:ind w:left="3600" w:hanging="360"/>
      </w:pPr>
    </w:lvl>
    <w:lvl w:ilvl="5" w:tplc="252664A6" w:tentative="1">
      <w:start w:val="1"/>
      <w:numFmt w:val="lowerRoman"/>
      <w:lvlText w:val="%6."/>
      <w:lvlJc w:val="right"/>
      <w:pPr>
        <w:ind w:left="4320" w:hanging="180"/>
      </w:pPr>
    </w:lvl>
    <w:lvl w:ilvl="6" w:tplc="B05C3BB8" w:tentative="1">
      <w:start w:val="1"/>
      <w:numFmt w:val="decimal"/>
      <w:lvlText w:val="%7."/>
      <w:lvlJc w:val="left"/>
      <w:pPr>
        <w:ind w:left="5040" w:hanging="360"/>
      </w:pPr>
    </w:lvl>
    <w:lvl w:ilvl="7" w:tplc="64F45B6A" w:tentative="1">
      <w:start w:val="1"/>
      <w:numFmt w:val="lowerLetter"/>
      <w:lvlText w:val="%8."/>
      <w:lvlJc w:val="left"/>
      <w:pPr>
        <w:ind w:left="5760" w:hanging="360"/>
      </w:pPr>
    </w:lvl>
    <w:lvl w:ilvl="8" w:tplc="5D3A0F7C" w:tentative="1">
      <w:start w:val="1"/>
      <w:numFmt w:val="lowerRoman"/>
      <w:lvlText w:val="%9."/>
      <w:lvlJc w:val="right"/>
      <w:pPr>
        <w:ind w:left="6480" w:hanging="180"/>
      </w:pPr>
    </w:lvl>
  </w:abstractNum>
  <w:abstractNum w:abstractNumId="9" w15:restartNumberingAfterBreak="0">
    <w:nsid w:val="7FC45117"/>
    <w:multiLevelType w:val="hybridMultilevel"/>
    <w:tmpl w:val="2FE0EC1E"/>
    <w:lvl w:ilvl="0" w:tplc="D850320C">
      <w:start w:val="1"/>
      <w:numFmt w:val="decimal"/>
      <w:lvlText w:val="(%1)"/>
      <w:lvlJc w:val="left"/>
      <w:pPr>
        <w:ind w:left="1080" w:hanging="360"/>
      </w:pPr>
      <w:rPr>
        <w:rFonts w:hint="default"/>
        <w:b/>
        <w:bCs/>
      </w:rPr>
    </w:lvl>
    <w:lvl w:ilvl="1" w:tplc="3FD4171E" w:tentative="1">
      <w:start w:val="1"/>
      <w:numFmt w:val="lowerLetter"/>
      <w:lvlText w:val="%2."/>
      <w:lvlJc w:val="left"/>
      <w:pPr>
        <w:ind w:left="1080" w:hanging="360"/>
      </w:pPr>
    </w:lvl>
    <w:lvl w:ilvl="2" w:tplc="3D20466A" w:tentative="1">
      <w:start w:val="1"/>
      <w:numFmt w:val="lowerRoman"/>
      <w:lvlText w:val="%3."/>
      <w:lvlJc w:val="right"/>
      <w:pPr>
        <w:ind w:left="1800" w:hanging="180"/>
      </w:pPr>
    </w:lvl>
    <w:lvl w:ilvl="3" w:tplc="A49A485A" w:tentative="1">
      <w:start w:val="1"/>
      <w:numFmt w:val="decimal"/>
      <w:lvlText w:val="%4."/>
      <w:lvlJc w:val="left"/>
      <w:pPr>
        <w:ind w:left="2520" w:hanging="360"/>
      </w:pPr>
    </w:lvl>
    <w:lvl w:ilvl="4" w:tplc="0AC6D3D4" w:tentative="1">
      <w:start w:val="1"/>
      <w:numFmt w:val="lowerLetter"/>
      <w:lvlText w:val="%5."/>
      <w:lvlJc w:val="left"/>
      <w:pPr>
        <w:ind w:left="3240" w:hanging="360"/>
      </w:pPr>
    </w:lvl>
    <w:lvl w:ilvl="5" w:tplc="26E0A3AE" w:tentative="1">
      <w:start w:val="1"/>
      <w:numFmt w:val="lowerRoman"/>
      <w:lvlText w:val="%6."/>
      <w:lvlJc w:val="right"/>
      <w:pPr>
        <w:ind w:left="3960" w:hanging="180"/>
      </w:pPr>
    </w:lvl>
    <w:lvl w:ilvl="6" w:tplc="EFEAA964" w:tentative="1">
      <w:start w:val="1"/>
      <w:numFmt w:val="decimal"/>
      <w:lvlText w:val="%7."/>
      <w:lvlJc w:val="left"/>
      <w:pPr>
        <w:ind w:left="4680" w:hanging="360"/>
      </w:pPr>
    </w:lvl>
    <w:lvl w:ilvl="7" w:tplc="FAE47F5C" w:tentative="1">
      <w:start w:val="1"/>
      <w:numFmt w:val="lowerLetter"/>
      <w:lvlText w:val="%8."/>
      <w:lvlJc w:val="left"/>
      <w:pPr>
        <w:ind w:left="5400" w:hanging="360"/>
      </w:pPr>
    </w:lvl>
    <w:lvl w:ilvl="8" w:tplc="5BD6A664" w:tentative="1">
      <w:start w:val="1"/>
      <w:numFmt w:val="lowerRoman"/>
      <w:lvlText w:val="%9."/>
      <w:lvlJc w:val="right"/>
      <w:pPr>
        <w:ind w:left="6120" w:hanging="180"/>
      </w:pPr>
    </w:lvl>
  </w:abstractNum>
  <w:abstractNum w:abstractNumId="10" w15:restartNumberingAfterBreak="0">
    <w:nsid w:val="7FC45118"/>
    <w:multiLevelType w:val="hybridMultilevel"/>
    <w:tmpl w:val="3852045C"/>
    <w:lvl w:ilvl="0" w:tplc="4BD0D6F6">
      <w:start w:val="1"/>
      <w:numFmt w:val="lowerLetter"/>
      <w:lvlText w:val="%1."/>
      <w:lvlJc w:val="left"/>
      <w:pPr>
        <w:ind w:left="720" w:hanging="360"/>
      </w:pPr>
      <w:rPr>
        <w:b/>
        <w:bCs/>
      </w:rPr>
    </w:lvl>
    <w:lvl w:ilvl="1" w:tplc="33ACC5A6">
      <w:start w:val="1"/>
      <w:numFmt w:val="lowerLetter"/>
      <w:lvlText w:val="%2."/>
      <w:lvlJc w:val="left"/>
      <w:pPr>
        <w:ind w:left="1440" w:hanging="360"/>
      </w:pPr>
    </w:lvl>
    <w:lvl w:ilvl="2" w:tplc="235E2E0C">
      <w:start w:val="1"/>
      <w:numFmt w:val="lowerRoman"/>
      <w:lvlText w:val="(%3)"/>
      <w:lvlJc w:val="left"/>
      <w:pPr>
        <w:ind w:left="2160" w:hanging="180"/>
      </w:pPr>
      <w:rPr>
        <w:rFonts w:ascii="Arial" w:eastAsia="Times New Roman" w:hAnsi="Arial" w:cs="Arial"/>
        <w:b/>
        <w:i w:val="0"/>
      </w:rPr>
    </w:lvl>
    <w:lvl w:ilvl="3" w:tplc="EAE4ADCE" w:tentative="1">
      <w:start w:val="1"/>
      <w:numFmt w:val="decimal"/>
      <w:lvlText w:val="%4."/>
      <w:lvlJc w:val="left"/>
      <w:pPr>
        <w:ind w:left="2880" w:hanging="360"/>
      </w:pPr>
    </w:lvl>
    <w:lvl w:ilvl="4" w:tplc="27C2A364" w:tentative="1">
      <w:start w:val="1"/>
      <w:numFmt w:val="lowerLetter"/>
      <w:lvlText w:val="%5."/>
      <w:lvlJc w:val="left"/>
      <w:pPr>
        <w:ind w:left="3600" w:hanging="360"/>
      </w:pPr>
    </w:lvl>
    <w:lvl w:ilvl="5" w:tplc="C52C9EF6" w:tentative="1">
      <w:start w:val="1"/>
      <w:numFmt w:val="lowerRoman"/>
      <w:lvlText w:val="%6."/>
      <w:lvlJc w:val="right"/>
      <w:pPr>
        <w:ind w:left="4320" w:hanging="180"/>
      </w:pPr>
    </w:lvl>
    <w:lvl w:ilvl="6" w:tplc="DE2E45E0" w:tentative="1">
      <w:start w:val="1"/>
      <w:numFmt w:val="decimal"/>
      <w:lvlText w:val="%7."/>
      <w:lvlJc w:val="left"/>
      <w:pPr>
        <w:ind w:left="5040" w:hanging="360"/>
      </w:pPr>
    </w:lvl>
    <w:lvl w:ilvl="7" w:tplc="2A183726" w:tentative="1">
      <w:start w:val="1"/>
      <w:numFmt w:val="lowerLetter"/>
      <w:lvlText w:val="%8."/>
      <w:lvlJc w:val="left"/>
      <w:pPr>
        <w:ind w:left="5760" w:hanging="360"/>
      </w:pPr>
    </w:lvl>
    <w:lvl w:ilvl="8" w:tplc="F8321AF8" w:tentative="1">
      <w:start w:val="1"/>
      <w:numFmt w:val="lowerRoman"/>
      <w:lvlText w:val="%9."/>
      <w:lvlJc w:val="right"/>
      <w:pPr>
        <w:ind w:left="6480" w:hanging="180"/>
      </w:pPr>
    </w:lvl>
  </w:abstractNum>
  <w:abstractNum w:abstractNumId="11" w15:restartNumberingAfterBreak="0">
    <w:nsid w:val="7FC45119"/>
    <w:multiLevelType w:val="hybridMultilevel"/>
    <w:tmpl w:val="2B6658CA"/>
    <w:lvl w:ilvl="0" w:tplc="ACA4807E">
      <w:start w:val="1"/>
      <w:numFmt w:val="lowerLetter"/>
      <w:lvlText w:val="%1."/>
      <w:lvlJc w:val="left"/>
      <w:pPr>
        <w:ind w:left="720" w:hanging="360"/>
      </w:pPr>
      <w:rPr>
        <w:b/>
        <w:bCs/>
      </w:rPr>
    </w:lvl>
    <w:lvl w:ilvl="1" w:tplc="EBE8AA4C">
      <w:start w:val="1"/>
      <w:numFmt w:val="lowerLetter"/>
      <w:lvlText w:val="%2."/>
      <w:lvlJc w:val="left"/>
      <w:pPr>
        <w:ind w:left="1440" w:hanging="360"/>
      </w:pPr>
    </w:lvl>
    <w:lvl w:ilvl="2" w:tplc="9440BE08" w:tentative="1">
      <w:start w:val="1"/>
      <w:numFmt w:val="lowerRoman"/>
      <w:lvlText w:val="%3."/>
      <w:lvlJc w:val="right"/>
      <w:pPr>
        <w:ind w:left="2160" w:hanging="180"/>
      </w:pPr>
    </w:lvl>
    <w:lvl w:ilvl="3" w:tplc="C1D45DBC" w:tentative="1">
      <w:start w:val="1"/>
      <w:numFmt w:val="decimal"/>
      <w:lvlText w:val="%4."/>
      <w:lvlJc w:val="left"/>
      <w:pPr>
        <w:ind w:left="2880" w:hanging="360"/>
      </w:pPr>
    </w:lvl>
    <w:lvl w:ilvl="4" w:tplc="79AC5BAA" w:tentative="1">
      <w:start w:val="1"/>
      <w:numFmt w:val="lowerLetter"/>
      <w:lvlText w:val="%5."/>
      <w:lvlJc w:val="left"/>
      <w:pPr>
        <w:ind w:left="3600" w:hanging="360"/>
      </w:pPr>
    </w:lvl>
    <w:lvl w:ilvl="5" w:tplc="E3A28194" w:tentative="1">
      <w:start w:val="1"/>
      <w:numFmt w:val="lowerRoman"/>
      <w:lvlText w:val="%6."/>
      <w:lvlJc w:val="right"/>
      <w:pPr>
        <w:ind w:left="4320" w:hanging="180"/>
      </w:pPr>
    </w:lvl>
    <w:lvl w:ilvl="6" w:tplc="873683DA" w:tentative="1">
      <w:start w:val="1"/>
      <w:numFmt w:val="decimal"/>
      <w:lvlText w:val="%7."/>
      <w:lvlJc w:val="left"/>
      <w:pPr>
        <w:ind w:left="5040" w:hanging="360"/>
      </w:pPr>
    </w:lvl>
    <w:lvl w:ilvl="7" w:tplc="DA8A7A8C" w:tentative="1">
      <w:start w:val="1"/>
      <w:numFmt w:val="lowerLetter"/>
      <w:lvlText w:val="%8."/>
      <w:lvlJc w:val="left"/>
      <w:pPr>
        <w:ind w:left="5760" w:hanging="360"/>
      </w:pPr>
    </w:lvl>
    <w:lvl w:ilvl="8" w:tplc="E02CA9AE" w:tentative="1">
      <w:start w:val="1"/>
      <w:numFmt w:val="lowerRoman"/>
      <w:lvlText w:val="%9."/>
      <w:lvlJc w:val="right"/>
      <w:pPr>
        <w:ind w:left="6480" w:hanging="180"/>
      </w:pPr>
    </w:lvl>
  </w:abstractNum>
  <w:abstractNum w:abstractNumId="12" w15:restartNumberingAfterBreak="0">
    <w:nsid w:val="7FC4511A"/>
    <w:multiLevelType w:val="hybridMultilevel"/>
    <w:tmpl w:val="989C2526"/>
    <w:lvl w:ilvl="0" w:tplc="C360DCA8">
      <w:start w:val="1"/>
      <w:numFmt w:val="lowerLetter"/>
      <w:lvlText w:val="%1."/>
      <w:lvlJc w:val="left"/>
      <w:pPr>
        <w:ind w:left="720" w:hanging="360"/>
      </w:pPr>
      <w:rPr>
        <w:rFonts w:ascii="Segoe Pro" w:hAnsi="Segoe Pro" w:hint="default"/>
        <w:b/>
        <w:bCs/>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26EDD30">
      <w:start w:val="1"/>
      <w:numFmt w:val="lowerRoman"/>
      <w:lvlText w:val="(%2)"/>
      <w:lvlJc w:val="left"/>
      <w:pPr>
        <w:ind w:left="1440" w:hanging="360"/>
      </w:pPr>
      <w:rPr>
        <w:rFonts w:hint="default"/>
        <w:b w:val="0"/>
      </w:rPr>
    </w:lvl>
    <w:lvl w:ilvl="2" w:tplc="01B27C1C" w:tentative="1">
      <w:start w:val="1"/>
      <w:numFmt w:val="lowerRoman"/>
      <w:lvlText w:val="%3."/>
      <w:lvlJc w:val="right"/>
      <w:pPr>
        <w:ind w:left="2160" w:hanging="180"/>
      </w:pPr>
    </w:lvl>
    <w:lvl w:ilvl="3" w:tplc="99F01CA4" w:tentative="1">
      <w:start w:val="1"/>
      <w:numFmt w:val="decimal"/>
      <w:lvlText w:val="%4."/>
      <w:lvlJc w:val="left"/>
      <w:pPr>
        <w:ind w:left="2880" w:hanging="360"/>
      </w:pPr>
    </w:lvl>
    <w:lvl w:ilvl="4" w:tplc="0712AA2A" w:tentative="1">
      <w:start w:val="1"/>
      <w:numFmt w:val="lowerLetter"/>
      <w:lvlText w:val="%5."/>
      <w:lvlJc w:val="left"/>
      <w:pPr>
        <w:ind w:left="3600" w:hanging="360"/>
      </w:pPr>
    </w:lvl>
    <w:lvl w:ilvl="5" w:tplc="957EA5B8" w:tentative="1">
      <w:start w:val="1"/>
      <w:numFmt w:val="lowerRoman"/>
      <w:lvlText w:val="%6."/>
      <w:lvlJc w:val="right"/>
      <w:pPr>
        <w:ind w:left="4320" w:hanging="180"/>
      </w:pPr>
    </w:lvl>
    <w:lvl w:ilvl="6" w:tplc="1BCCE19C" w:tentative="1">
      <w:start w:val="1"/>
      <w:numFmt w:val="decimal"/>
      <w:lvlText w:val="%7."/>
      <w:lvlJc w:val="left"/>
      <w:pPr>
        <w:ind w:left="5040" w:hanging="360"/>
      </w:pPr>
    </w:lvl>
    <w:lvl w:ilvl="7" w:tplc="A7FE397A" w:tentative="1">
      <w:start w:val="1"/>
      <w:numFmt w:val="lowerLetter"/>
      <w:lvlText w:val="%8."/>
      <w:lvlJc w:val="left"/>
      <w:pPr>
        <w:ind w:left="5760" w:hanging="360"/>
      </w:pPr>
    </w:lvl>
    <w:lvl w:ilvl="8" w:tplc="6DDAA760" w:tentative="1">
      <w:start w:val="1"/>
      <w:numFmt w:val="lowerRoman"/>
      <w:lvlText w:val="%9."/>
      <w:lvlJc w:val="right"/>
      <w:pPr>
        <w:ind w:left="6480" w:hanging="180"/>
      </w:pPr>
    </w:lvl>
  </w:abstractNum>
  <w:abstractNum w:abstractNumId="13" w15:restartNumberingAfterBreak="0">
    <w:nsid w:val="7FC4511B"/>
    <w:multiLevelType w:val="hybridMultilevel"/>
    <w:tmpl w:val="7A8495B2"/>
    <w:lvl w:ilvl="0" w:tplc="356CC38A">
      <w:start w:val="1"/>
      <w:numFmt w:val="lowerLetter"/>
      <w:lvlText w:val="%1."/>
      <w:lvlJc w:val="left"/>
      <w:pPr>
        <w:ind w:left="720" w:hanging="360"/>
      </w:pPr>
      <w:rPr>
        <w:b/>
        <w:bCs/>
      </w:rPr>
    </w:lvl>
    <w:lvl w:ilvl="1" w:tplc="3004899A">
      <w:start w:val="1"/>
      <w:numFmt w:val="lowerRoman"/>
      <w:lvlText w:val="(%2)"/>
      <w:lvlJc w:val="left"/>
      <w:pPr>
        <w:ind w:left="1440" w:hanging="360"/>
      </w:pPr>
      <w:rPr>
        <w:rFonts w:hint="default"/>
        <w:b w:val="0"/>
      </w:rPr>
    </w:lvl>
    <w:lvl w:ilvl="2" w:tplc="66D0C842" w:tentative="1">
      <w:start w:val="1"/>
      <w:numFmt w:val="lowerRoman"/>
      <w:lvlText w:val="%3."/>
      <w:lvlJc w:val="right"/>
      <w:pPr>
        <w:ind w:left="2160" w:hanging="180"/>
      </w:pPr>
    </w:lvl>
    <w:lvl w:ilvl="3" w:tplc="082842F4" w:tentative="1">
      <w:start w:val="1"/>
      <w:numFmt w:val="decimal"/>
      <w:lvlText w:val="%4."/>
      <w:lvlJc w:val="left"/>
      <w:pPr>
        <w:ind w:left="2880" w:hanging="360"/>
      </w:pPr>
    </w:lvl>
    <w:lvl w:ilvl="4" w:tplc="E31685BA" w:tentative="1">
      <w:start w:val="1"/>
      <w:numFmt w:val="lowerLetter"/>
      <w:lvlText w:val="%5."/>
      <w:lvlJc w:val="left"/>
      <w:pPr>
        <w:ind w:left="3600" w:hanging="360"/>
      </w:pPr>
    </w:lvl>
    <w:lvl w:ilvl="5" w:tplc="949C8F8E" w:tentative="1">
      <w:start w:val="1"/>
      <w:numFmt w:val="lowerRoman"/>
      <w:lvlText w:val="%6."/>
      <w:lvlJc w:val="right"/>
      <w:pPr>
        <w:ind w:left="4320" w:hanging="180"/>
      </w:pPr>
    </w:lvl>
    <w:lvl w:ilvl="6" w:tplc="AFD2A0C4" w:tentative="1">
      <w:start w:val="1"/>
      <w:numFmt w:val="decimal"/>
      <w:lvlText w:val="%7."/>
      <w:lvlJc w:val="left"/>
      <w:pPr>
        <w:ind w:left="5040" w:hanging="360"/>
      </w:pPr>
    </w:lvl>
    <w:lvl w:ilvl="7" w:tplc="EAF0822E" w:tentative="1">
      <w:start w:val="1"/>
      <w:numFmt w:val="lowerLetter"/>
      <w:lvlText w:val="%8."/>
      <w:lvlJc w:val="left"/>
      <w:pPr>
        <w:ind w:left="5760" w:hanging="360"/>
      </w:pPr>
    </w:lvl>
    <w:lvl w:ilvl="8" w:tplc="7E423F9A" w:tentative="1">
      <w:start w:val="1"/>
      <w:numFmt w:val="lowerRoman"/>
      <w:lvlText w:val="%9."/>
      <w:lvlJc w:val="right"/>
      <w:pPr>
        <w:ind w:left="6480" w:hanging="180"/>
      </w:pPr>
    </w:lvl>
  </w:abstractNum>
  <w:abstractNum w:abstractNumId="14" w15:restartNumberingAfterBreak="0">
    <w:nsid w:val="7FC4511C"/>
    <w:multiLevelType w:val="hybridMultilevel"/>
    <w:tmpl w:val="BBCACF38"/>
    <w:lvl w:ilvl="0" w:tplc="604A55CC">
      <w:start w:val="1"/>
      <w:numFmt w:val="decimal"/>
      <w:lvlText w:val="(%1)"/>
      <w:lvlJc w:val="left"/>
      <w:pPr>
        <w:ind w:left="720" w:hanging="360"/>
      </w:pPr>
      <w:rPr>
        <w:rFonts w:hint="default"/>
        <w:b w:val="0"/>
        <w:bCs/>
      </w:rPr>
    </w:lvl>
    <w:lvl w:ilvl="1" w:tplc="D7DA7632">
      <w:start w:val="1"/>
      <w:numFmt w:val="lowerLetter"/>
      <w:lvlText w:val="%2."/>
      <w:lvlJc w:val="left"/>
      <w:pPr>
        <w:ind w:left="1440" w:hanging="360"/>
      </w:pPr>
    </w:lvl>
    <w:lvl w:ilvl="2" w:tplc="FFDA0FBE" w:tentative="1">
      <w:start w:val="1"/>
      <w:numFmt w:val="lowerRoman"/>
      <w:lvlText w:val="%3."/>
      <w:lvlJc w:val="right"/>
      <w:pPr>
        <w:ind w:left="2160" w:hanging="180"/>
      </w:pPr>
    </w:lvl>
    <w:lvl w:ilvl="3" w:tplc="43DA6D2C" w:tentative="1">
      <w:start w:val="1"/>
      <w:numFmt w:val="decimal"/>
      <w:lvlText w:val="%4."/>
      <w:lvlJc w:val="left"/>
      <w:pPr>
        <w:ind w:left="2880" w:hanging="360"/>
      </w:pPr>
    </w:lvl>
    <w:lvl w:ilvl="4" w:tplc="CAEEB236" w:tentative="1">
      <w:start w:val="1"/>
      <w:numFmt w:val="lowerLetter"/>
      <w:lvlText w:val="%5."/>
      <w:lvlJc w:val="left"/>
      <w:pPr>
        <w:ind w:left="3600" w:hanging="360"/>
      </w:pPr>
    </w:lvl>
    <w:lvl w:ilvl="5" w:tplc="74D8034A" w:tentative="1">
      <w:start w:val="1"/>
      <w:numFmt w:val="lowerRoman"/>
      <w:lvlText w:val="%6."/>
      <w:lvlJc w:val="right"/>
      <w:pPr>
        <w:ind w:left="4320" w:hanging="180"/>
      </w:pPr>
    </w:lvl>
    <w:lvl w:ilvl="6" w:tplc="A8565D42" w:tentative="1">
      <w:start w:val="1"/>
      <w:numFmt w:val="decimal"/>
      <w:lvlText w:val="%7."/>
      <w:lvlJc w:val="left"/>
      <w:pPr>
        <w:ind w:left="5040" w:hanging="360"/>
      </w:pPr>
    </w:lvl>
    <w:lvl w:ilvl="7" w:tplc="1F1253EA" w:tentative="1">
      <w:start w:val="1"/>
      <w:numFmt w:val="lowerLetter"/>
      <w:lvlText w:val="%8."/>
      <w:lvlJc w:val="left"/>
      <w:pPr>
        <w:ind w:left="5760" w:hanging="360"/>
      </w:pPr>
    </w:lvl>
    <w:lvl w:ilvl="8" w:tplc="A1082FC4" w:tentative="1">
      <w:start w:val="1"/>
      <w:numFmt w:val="lowerRoman"/>
      <w:lvlText w:val="%9."/>
      <w:lvlJc w:val="right"/>
      <w:pPr>
        <w:ind w:left="6480" w:hanging="180"/>
      </w:pPr>
    </w:lvl>
  </w:abstractNum>
  <w:abstractNum w:abstractNumId="15" w15:restartNumberingAfterBreak="0">
    <w:nsid w:val="7FC4511D"/>
    <w:multiLevelType w:val="hybridMultilevel"/>
    <w:tmpl w:val="C3F4111E"/>
    <w:lvl w:ilvl="0" w:tplc="9888FEC0">
      <w:start w:val="1"/>
      <w:numFmt w:val="lowerLetter"/>
      <w:lvlText w:val="%1."/>
      <w:lvlJc w:val="left"/>
      <w:pPr>
        <w:ind w:left="720" w:hanging="360"/>
      </w:pPr>
      <w:rPr>
        <w:rFonts w:ascii="Segoe Pro" w:hAnsi="Segoe Pro" w:hint="default"/>
        <w:b/>
        <w:bCs/>
        <w:i w:val="0"/>
        <w:iCs w:val="0"/>
        <w:caps w:val="0"/>
        <w:smallCaps w:val="0"/>
        <w:strike w:val="0"/>
        <w:dstrike w:val="0"/>
        <w:vanish w:val="0"/>
        <w:color w:val="000000"/>
        <w:spacing w:val="0"/>
        <w:kern w:val="0"/>
        <w:position w:val="0"/>
        <w:sz w:val="20"/>
        <w:u w:val="none"/>
        <w:effect w:val="none"/>
        <w:vertAlign w:val="baseline"/>
        <w14:ligatures w14:val="none"/>
        <w14:numForm w14:val="default"/>
        <w14:numSpacing w14:val="default"/>
        <w14:stylisticSets/>
        <w14:cntxtAlts w14:val="0"/>
      </w:rPr>
    </w:lvl>
    <w:lvl w:ilvl="1" w:tplc="9C722F9C" w:tentative="1">
      <w:start w:val="1"/>
      <w:numFmt w:val="lowerLetter"/>
      <w:lvlText w:val="%2."/>
      <w:lvlJc w:val="left"/>
      <w:pPr>
        <w:ind w:left="1440" w:hanging="360"/>
      </w:pPr>
    </w:lvl>
    <w:lvl w:ilvl="2" w:tplc="D69804D4" w:tentative="1">
      <w:start w:val="1"/>
      <w:numFmt w:val="lowerRoman"/>
      <w:lvlText w:val="%3."/>
      <w:lvlJc w:val="right"/>
      <w:pPr>
        <w:ind w:left="2160" w:hanging="180"/>
      </w:pPr>
    </w:lvl>
    <w:lvl w:ilvl="3" w:tplc="993C3DF2" w:tentative="1">
      <w:start w:val="1"/>
      <w:numFmt w:val="decimal"/>
      <w:lvlText w:val="%4."/>
      <w:lvlJc w:val="left"/>
      <w:pPr>
        <w:ind w:left="2880" w:hanging="360"/>
      </w:pPr>
    </w:lvl>
    <w:lvl w:ilvl="4" w:tplc="C0DC3E26" w:tentative="1">
      <w:start w:val="1"/>
      <w:numFmt w:val="lowerLetter"/>
      <w:lvlText w:val="%5."/>
      <w:lvlJc w:val="left"/>
      <w:pPr>
        <w:ind w:left="3600" w:hanging="360"/>
      </w:pPr>
    </w:lvl>
    <w:lvl w:ilvl="5" w:tplc="C4D6F688" w:tentative="1">
      <w:start w:val="1"/>
      <w:numFmt w:val="lowerRoman"/>
      <w:lvlText w:val="%6."/>
      <w:lvlJc w:val="right"/>
      <w:pPr>
        <w:ind w:left="4320" w:hanging="180"/>
      </w:pPr>
    </w:lvl>
    <w:lvl w:ilvl="6" w:tplc="483486BE" w:tentative="1">
      <w:start w:val="1"/>
      <w:numFmt w:val="decimal"/>
      <w:lvlText w:val="%7."/>
      <w:lvlJc w:val="left"/>
      <w:pPr>
        <w:ind w:left="5040" w:hanging="360"/>
      </w:pPr>
    </w:lvl>
    <w:lvl w:ilvl="7" w:tplc="A776DC6E" w:tentative="1">
      <w:start w:val="1"/>
      <w:numFmt w:val="lowerLetter"/>
      <w:lvlText w:val="%8."/>
      <w:lvlJc w:val="left"/>
      <w:pPr>
        <w:ind w:left="5760" w:hanging="360"/>
      </w:pPr>
    </w:lvl>
    <w:lvl w:ilvl="8" w:tplc="1E5CF1D6" w:tentative="1">
      <w:start w:val="1"/>
      <w:numFmt w:val="lowerRoman"/>
      <w:lvlText w:val="%9."/>
      <w:lvlJc w:val="right"/>
      <w:pPr>
        <w:ind w:left="6480" w:hanging="180"/>
      </w:pPr>
    </w:lvl>
  </w:abstractNum>
  <w:abstractNum w:abstractNumId="16" w15:restartNumberingAfterBreak="0">
    <w:nsid w:val="7FC4511E"/>
    <w:multiLevelType w:val="hybridMultilevel"/>
    <w:tmpl w:val="8ACAF516"/>
    <w:lvl w:ilvl="0" w:tplc="5EFAFE54">
      <w:start w:val="1"/>
      <w:numFmt w:val="decimal"/>
      <w:lvlText w:val="(%1)"/>
      <w:lvlJc w:val="left"/>
      <w:pPr>
        <w:ind w:left="720" w:hanging="360"/>
      </w:pPr>
      <w:rPr>
        <w:rFonts w:hint="default"/>
        <w:b/>
        <w:bCs/>
        <w:i w:val="0"/>
        <w:color w:val="auto"/>
      </w:rPr>
    </w:lvl>
    <w:lvl w:ilvl="1" w:tplc="AB126BA0" w:tentative="1">
      <w:start w:val="1"/>
      <w:numFmt w:val="lowerLetter"/>
      <w:lvlText w:val="%2."/>
      <w:lvlJc w:val="left"/>
      <w:pPr>
        <w:ind w:left="1440" w:hanging="360"/>
      </w:pPr>
    </w:lvl>
    <w:lvl w:ilvl="2" w:tplc="4252ADB2" w:tentative="1">
      <w:start w:val="1"/>
      <w:numFmt w:val="lowerRoman"/>
      <w:lvlText w:val="%3."/>
      <w:lvlJc w:val="right"/>
      <w:pPr>
        <w:ind w:left="2160" w:hanging="180"/>
      </w:pPr>
    </w:lvl>
    <w:lvl w:ilvl="3" w:tplc="33ACD73E" w:tentative="1">
      <w:start w:val="1"/>
      <w:numFmt w:val="decimal"/>
      <w:lvlText w:val="%4."/>
      <w:lvlJc w:val="left"/>
      <w:pPr>
        <w:ind w:left="2880" w:hanging="360"/>
      </w:pPr>
    </w:lvl>
    <w:lvl w:ilvl="4" w:tplc="EA9E7590" w:tentative="1">
      <w:start w:val="1"/>
      <w:numFmt w:val="lowerLetter"/>
      <w:lvlText w:val="%5."/>
      <w:lvlJc w:val="left"/>
      <w:pPr>
        <w:ind w:left="3600" w:hanging="360"/>
      </w:pPr>
    </w:lvl>
    <w:lvl w:ilvl="5" w:tplc="BB56679A" w:tentative="1">
      <w:start w:val="1"/>
      <w:numFmt w:val="lowerRoman"/>
      <w:lvlText w:val="%6."/>
      <w:lvlJc w:val="right"/>
      <w:pPr>
        <w:ind w:left="4320" w:hanging="180"/>
      </w:pPr>
    </w:lvl>
    <w:lvl w:ilvl="6" w:tplc="F7180B8E" w:tentative="1">
      <w:start w:val="1"/>
      <w:numFmt w:val="decimal"/>
      <w:lvlText w:val="%7."/>
      <w:lvlJc w:val="left"/>
      <w:pPr>
        <w:ind w:left="5040" w:hanging="360"/>
      </w:pPr>
    </w:lvl>
    <w:lvl w:ilvl="7" w:tplc="C030A19A" w:tentative="1">
      <w:start w:val="1"/>
      <w:numFmt w:val="lowerLetter"/>
      <w:lvlText w:val="%8."/>
      <w:lvlJc w:val="left"/>
      <w:pPr>
        <w:ind w:left="5760" w:hanging="360"/>
      </w:pPr>
    </w:lvl>
    <w:lvl w:ilvl="8" w:tplc="01EC1452"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DFD"/>
    <w:rsid w:val="00283F1A"/>
    <w:rsid w:val="00EB0DFD"/>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ED6D"/>
  <w15:docId w15:val="{D50AE896-0164-4335-BAF7-DEDD5B00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9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59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59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C59E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DC59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59E2"/>
    <w:rPr>
      <w:rFonts w:eastAsiaTheme="minorEastAsia"/>
      <w:color w:val="5A5A5A" w:themeColor="text1" w:themeTint="A5"/>
      <w:spacing w:val="15"/>
    </w:rPr>
  </w:style>
  <w:style w:type="character" w:styleId="SubtleEmphasis">
    <w:name w:val="Subtle Emphasis"/>
    <w:basedOn w:val="DefaultParagraphFont"/>
    <w:uiPriority w:val="19"/>
    <w:qFormat/>
    <w:rsid w:val="00DC59E2"/>
    <w:rPr>
      <w:i/>
      <w:iCs/>
      <w:color w:val="404040" w:themeColor="text1" w:themeTint="BF"/>
    </w:rPr>
  </w:style>
  <w:style w:type="character" w:styleId="Emphasis">
    <w:name w:val="Emphasis"/>
    <w:basedOn w:val="DefaultParagraphFont"/>
    <w:uiPriority w:val="20"/>
    <w:qFormat/>
    <w:rsid w:val="00DC59E2"/>
    <w:rPr>
      <w:i/>
      <w:iCs/>
    </w:rPr>
  </w:style>
  <w:style w:type="table" w:styleId="TableGrid">
    <w:name w:val="Table Grid"/>
    <w:basedOn w:val="TableNormal"/>
    <w:uiPriority w:val="39"/>
    <w:rsid w:val="001B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848"/>
    <w:pPr>
      <w:ind w:left="720"/>
      <w:contextualSpacing/>
    </w:pPr>
  </w:style>
  <w:style w:type="paragraph" w:customStyle="1" w:styleId="subbullet">
    <w:name w:val="sub bullet"/>
    <w:basedOn w:val="ListParagraph"/>
    <w:qFormat/>
    <w:rsid w:val="00A24DD1"/>
    <w:pPr>
      <w:numPr>
        <w:ilvl w:val="1"/>
        <w:numId w:val="4"/>
      </w:numPr>
      <w:spacing w:before="60" w:after="60" w:line="216" w:lineRule="auto"/>
      <w:contextualSpacing w:val="0"/>
    </w:pPr>
    <w:rPr>
      <w:rFonts w:ascii="Arial" w:hAnsi="Arial" w:cs="Arial"/>
      <w:bCs/>
      <w:color w:val="000000" w:themeColor="text1"/>
      <w:sz w:val="20"/>
      <w:szCs w:val="20"/>
      <w:lang w:val="en-US"/>
    </w:rPr>
  </w:style>
  <w:style w:type="paragraph" w:customStyle="1" w:styleId="Normal0">
    <w:name w:val="Normal_0"/>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0">
    <w:name w:val="Headings MPSA_0"/>
    <w:basedOn w:val="Normal"/>
    <w:link w:val="HeadingsMPSAChar0"/>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0">
    <w:name w:val="Headings MPSA Char_0"/>
    <w:basedOn w:val="DefaultParagraphFont"/>
    <w:link w:val="HeadingsMPSA0"/>
    <w:rsid w:val="00A24DD1"/>
    <w:rPr>
      <w:rFonts w:ascii="Arial" w:eastAsia="Calibri" w:hAnsi="Arial" w:cs="Arial"/>
      <w:b/>
      <w:bCs/>
      <w:i/>
      <w:iCs/>
      <w:color w:val="000000"/>
      <w:sz w:val="24"/>
      <w:szCs w:val="26"/>
      <w:lang w:val="en-US"/>
    </w:rPr>
  </w:style>
  <w:style w:type="paragraph" w:customStyle="1" w:styleId="Normal1">
    <w:name w:val="Normal_1"/>
    <w:qFormat/>
    <w:rsid w:val="00A24DD1"/>
    <w:pPr>
      <w:spacing w:before="120" w:after="0" w:line="240" w:lineRule="auto"/>
      <w:jc w:val="both"/>
    </w:pPr>
    <w:rPr>
      <w:rFonts w:ascii="Arial" w:eastAsia="Calibri" w:hAnsi="Arial" w:cs="Arial"/>
      <w:color w:val="000000"/>
      <w:sz w:val="20"/>
      <w:szCs w:val="20"/>
      <w:lang w:val="en-US"/>
    </w:rPr>
  </w:style>
  <w:style w:type="character" w:customStyle="1" w:styleId="Hyperlink0">
    <w:name w:val="Hyperlink_0"/>
    <w:semiHidden/>
    <w:unhideWhenUsed/>
    <w:rsid w:val="00A24DD1"/>
    <w:rPr>
      <w:rFonts w:ascii="Calibri" w:eastAsia="Calibri" w:hAnsi="Calibri" w:cs="Times New Roman"/>
      <w:color w:val="0000FF"/>
      <w:u w:val="single"/>
    </w:rPr>
  </w:style>
  <w:style w:type="paragraph" w:customStyle="1" w:styleId="ListParagraph1">
    <w:name w:val="List Paragraph_1"/>
    <w:basedOn w:val="Normal1"/>
    <w:link w:val="ListParagraphChar1"/>
    <w:uiPriority w:val="34"/>
    <w:qFormat/>
    <w:rsid w:val="00A24DD1"/>
    <w:pPr>
      <w:ind w:left="720"/>
      <w:contextualSpacing/>
    </w:pPr>
  </w:style>
  <w:style w:type="character" w:customStyle="1" w:styleId="ListParagraphChar1">
    <w:name w:val="List Paragraph Char_1"/>
    <w:basedOn w:val="DefaultParagraphFont"/>
    <w:link w:val="ListParagraph1"/>
    <w:uiPriority w:val="34"/>
    <w:rsid w:val="00A24DD1"/>
    <w:rPr>
      <w:rFonts w:ascii="Arial" w:eastAsia="Calibri" w:hAnsi="Arial" w:cs="Arial"/>
      <w:color w:val="000000"/>
      <w:sz w:val="20"/>
      <w:szCs w:val="20"/>
      <w:lang w:val="en-US"/>
    </w:rPr>
  </w:style>
  <w:style w:type="paragraph" w:customStyle="1" w:styleId="Normal2">
    <w:name w:val="Normal_2"/>
    <w:qFormat/>
    <w:rsid w:val="00A24DD1"/>
    <w:pPr>
      <w:spacing w:before="120" w:after="0" w:line="240" w:lineRule="auto"/>
      <w:jc w:val="both"/>
    </w:pPr>
    <w:rPr>
      <w:rFonts w:ascii="Arial" w:eastAsia="Calibri" w:hAnsi="Arial" w:cs="Arial"/>
      <w:color w:val="000000"/>
      <w:sz w:val="20"/>
      <w:szCs w:val="20"/>
      <w:lang w:val="en-US"/>
    </w:rPr>
  </w:style>
  <w:style w:type="paragraph" w:customStyle="1" w:styleId="Normal3">
    <w:name w:val="Normal_3"/>
    <w:qFormat/>
    <w:rsid w:val="00A24DD1"/>
    <w:pPr>
      <w:spacing w:before="120" w:after="0" w:line="240" w:lineRule="auto"/>
      <w:jc w:val="both"/>
    </w:pPr>
    <w:rPr>
      <w:rFonts w:ascii="Arial" w:eastAsia="Calibri" w:hAnsi="Arial" w:cs="Arial"/>
      <w:color w:val="000000"/>
      <w:sz w:val="20"/>
      <w:szCs w:val="20"/>
      <w:lang w:val="en-US"/>
    </w:rPr>
  </w:style>
  <w:style w:type="paragraph" w:customStyle="1" w:styleId="Normal4">
    <w:name w:val="Normal_4"/>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1">
    <w:name w:val="Headings MPSA_1"/>
    <w:basedOn w:val="Normal"/>
    <w:link w:val="HeadingsMPSAChar1"/>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1">
    <w:name w:val="Headings MPSA Char_1"/>
    <w:basedOn w:val="DefaultParagraphFont"/>
    <w:link w:val="HeadingsMPSA1"/>
    <w:rsid w:val="00A24DD1"/>
    <w:rPr>
      <w:rFonts w:ascii="Arial" w:eastAsia="Calibri" w:hAnsi="Arial" w:cs="Arial"/>
      <w:b/>
      <w:bCs/>
      <w:i/>
      <w:iCs/>
      <w:color w:val="000000"/>
      <w:sz w:val="24"/>
      <w:szCs w:val="26"/>
      <w:lang w:val="en-US"/>
    </w:rPr>
  </w:style>
  <w:style w:type="paragraph" w:customStyle="1" w:styleId="mainbullet0">
    <w:name w:val="main bullet_0"/>
    <w:basedOn w:val="Normal"/>
    <w:link w:val="mainbulletChar0"/>
    <w:qFormat/>
    <w:rsid w:val="00A24DD1"/>
    <w:pPr>
      <w:spacing w:before="60" w:after="0" w:line="216" w:lineRule="auto"/>
    </w:pPr>
    <w:rPr>
      <w:rFonts w:ascii="Arial" w:eastAsia="Calibri" w:hAnsi="Arial" w:cs="Arial"/>
      <w:bCs/>
      <w:color w:val="000000"/>
      <w:sz w:val="20"/>
      <w:szCs w:val="20"/>
      <w:lang w:val="en-US"/>
    </w:rPr>
  </w:style>
  <w:style w:type="character" w:customStyle="1" w:styleId="mainbulletChar0">
    <w:name w:val="main bullet Char_0"/>
    <w:basedOn w:val="DefaultParagraphFont"/>
    <w:link w:val="mainbullet0"/>
    <w:rsid w:val="00A24DD1"/>
    <w:rPr>
      <w:rFonts w:ascii="Arial" w:eastAsia="Calibri" w:hAnsi="Arial" w:cs="Arial"/>
      <w:bCs/>
      <w:color w:val="000000"/>
      <w:sz w:val="20"/>
      <w:szCs w:val="20"/>
      <w:lang w:val="en-US"/>
    </w:rPr>
  </w:style>
  <w:style w:type="paragraph" w:customStyle="1" w:styleId="Normal5">
    <w:name w:val="Normal_5"/>
    <w:qFormat/>
    <w:rsid w:val="00A24DD1"/>
    <w:pPr>
      <w:spacing w:before="120" w:after="0" w:line="240" w:lineRule="auto"/>
      <w:jc w:val="both"/>
    </w:pPr>
    <w:rPr>
      <w:rFonts w:ascii="Arial" w:eastAsia="Calibri" w:hAnsi="Arial" w:cs="Arial"/>
      <w:color w:val="000000"/>
      <w:sz w:val="20"/>
      <w:szCs w:val="20"/>
      <w:lang w:val="en-US"/>
    </w:rPr>
  </w:style>
  <w:style w:type="paragraph" w:customStyle="1" w:styleId="mainbullet1">
    <w:name w:val="main bullet_1"/>
    <w:basedOn w:val="Normal"/>
    <w:link w:val="mainbulletChar1"/>
    <w:qFormat/>
    <w:rsid w:val="00A24DD1"/>
    <w:pPr>
      <w:spacing w:before="60" w:after="0" w:line="216" w:lineRule="auto"/>
    </w:pPr>
    <w:rPr>
      <w:rFonts w:ascii="Arial" w:eastAsia="Calibri" w:hAnsi="Arial" w:cs="Arial"/>
      <w:bCs/>
      <w:color w:val="000000"/>
      <w:sz w:val="20"/>
      <w:szCs w:val="20"/>
      <w:lang w:val="en-US"/>
    </w:rPr>
  </w:style>
  <w:style w:type="character" w:customStyle="1" w:styleId="mainbulletChar1">
    <w:name w:val="main bullet Char_1"/>
    <w:basedOn w:val="DefaultParagraphFont"/>
    <w:link w:val="mainbullet1"/>
    <w:rsid w:val="00A24DD1"/>
    <w:rPr>
      <w:rFonts w:ascii="Arial" w:eastAsia="Calibri" w:hAnsi="Arial" w:cs="Arial"/>
      <w:bCs/>
      <w:color w:val="000000"/>
      <w:sz w:val="20"/>
      <w:szCs w:val="20"/>
      <w:lang w:val="en-US"/>
    </w:rPr>
  </w:style>
  <w:style w:type="paragraph" w:customStyle="1" w:styleId="Normal6">
    <w:name w:val="Normal_6"/>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2">
    <w:name w:val="Headings MPSA_2"/>
    <w:basedOn w:val="ListParagraph4"/>
    <w:link w:val="HeadingsMPSAChar2"/>
    <w:qFormat/>
    <w:rsid w:val="00A24DD1"/>
    <w:pPr>
      <w:keepNext/>
      <w:spacing w:before="60" w:line="216" w:lineRule="auto"/>
      <w:ind w:left="0"/>
      <w:contextualSpacing w:val="0"/>
      <w:jc w:val="left"/>
    </w:pPr>
    <w:rPr>
      <w:b/>
      <w:bCs/>
      <w:i/>
      <w:iCs/>
      <w:sz w:val="24"/>
      <w:szCs w:val="26"/>
    </w:rPr>
  </w:style>
  <w:style w:type="paragraph" w:customStyle="1" w:styleId="ListParagraph4">
    <w:name w:val="List Paragraph_4"/>
    <w:basedOn w:val="Normal6"/>
    <w:link w:val="ListParagraphChar4"/>
    <w:uiPriority w:val="34"/>
    <w:qFormat/>
    <w:rsid w:val="00A24DD1"/>
    <w:pPr>
      <w:ind w:left="720"/>
      <w:contextualSpacing/>
    </w:pPr>
  </w:style>
  <w:style w:type="character" w:customStyle="1" w:styleId="ListParagraphChar4">
    <w:name w:val="List Paragraph Char_4"/>
    <w:basedOn w:val="DefaultParagraphFont"/>
    <w:link w:val="ListParagraph4"/>
    <w:uiPriority w:val="34"/>
    <w:rsid w:val="00A24DD1"/>
    <w:rPr>
      <w:rFonts w:ascii="Arial" w:eastAsia="Calibri" w:hAnsi="Arial" w:cs="Arial"/>
      <w:color w:val="000000"/>
      <w:sz w:val="20"/>
      <w:szCs w:val="20"/>
      <w:lang w:val="en-US"/>
    </w:rPr>
  </w:style>
  <w:style w:type="character" w:customStyle="1" w:styleId="HeadingsMPSAChar2">
    <w:name w:val="Headings MPSA Char_2"/>
    <w:basedOn w:val="DefaultParagraphFont"/>
    <w:link w:val="HeadingsMPSA2"/>
    <w:rsid w:val="00A24DD1"/>
    <w:rPr>
      <w:rFonts w:ascii="Arial" w:eastAsia="Calibri" w:hAnsi="Arial" w:cs="Arial"/>
      <w:b/>
      <w:bCs/>
      <w:i/>
      <w:iCs/>
      <w:color w:val="000000"/>
      <w:sz w:val="24"/>
      <w:szCs w:val="26"/>
      <w:lang w:val="en-US"/>
    </w:rPr>
  </w:style>
  <w:style w:type="paragraph" w:customStyle="1" w:styleId="subbullet0">
    <w:name w:val="sub bullet_0"/>
    <w:basedOn w:val="ListParagraph4"/>
    <w:link w:val="subbulletChar0"/>
    <w:qFormat/>
    <w:rsid w:val="00A24DD1"/>
    <w:pPr>
      <w:spacing w:before="60" w:after="60" w:line="216" w:lineRule="auto"/>
      <w:ind w:left="1080" w:hanging="360"/>
      <w:contextualSpacing w:val="0"/>
      <w:jc w:val="left"/>
    </w:pPr>
    <w:rPr>
      <w:bCs/>
    </w:rPr>
  </w:style>
  <w:style w:type="character" w:customStyle="1" w:styleId="subbulletChar0">
    <w:name w:val="sub bullet Char_0"/>
    <w:basedOn w:val="ListParagraphChar4"/>
    <w:link w:val="subbullet0"/>
    <w:rsid w:val="00A24DD1"/>
    <w:rPr>
      <w:rFonts w:ascii="Arial" w:eastAsia="Calibri" w:hAnsi="Arial" w:cs="Arial"/>
      <w:bCs/>
      <w:color w:val="000000"/>
      <w:sz w:val="20"/>
      <w:szCs w:val="20"/>
      <w:lang w:val="en-US"/>
    </w:rPr>
  </w:style>
  <w:style w:type="paragraph" w:customStyle="1" w:styleId="Normal7">
    <w:name w:val="Normal_7"/>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3">
    <w:name w:val="Headings MPSA_3"/>
    <w:basedOn w:val="Normal"/>
    <w:link w:val="HeadingsMPSAChar3"/>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3">
    <w:name w:val="Headings MPSA Char_3"/>
    <w:basedOn w:val="DefaultParagraphFont"/>
    <w:link w:val="HeadingsMPSA3"/>
    <w:rsid w:val="00A24DD1"/>
    <w:rPr>
      <w:rFonts w:ascii="Arial" w:eastAsia="Calibri" w:hAnsi="Arial" w:cs="Arial"/>
      <w:b/>
      <w:bCs/>
      <w:i/>
      <w:iCs/>
      <w:color w:val="000000"/>
      <w:sz w:val="24"/>
      <w:szCs w:val="26"/>
      <w:lang w:val="en-US"/>
    </w:rPr>
  </w:style>
  <w:style w:type="paragraph" w:customStyle="1" w:styleId="Normal8">
    <w:name w:val="Normal_8"/>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4">
    <w:name w:val="Headings MPSA_4"/>
    <w:basedOn w:val="Normal"/>
    <w:link w:val="HeadingsMPSAChar4"/>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4">
    <w:name w:val="Headings MPSA Char_4"/>
    <w:basedOn w:val="DefaultParagraphFont"/>
    <w:link w:val="HeadingsMPSA4"/>
    <w:rsid w:val="00A24DD1"/>
    <w:rPr>
      <w:rFonts w:ascii="Arial" w:eastAsia="Calibri" w:hAnsi="Arial" w:cs="Arial"/>
      <w:b/>
      <w:bCs/>
      <w:i/>
      <w:iCs/>
      <w:color w:val="000000"/>
      <w:sz w:val="24"/>
      <w:szCs w:val="26"/>
      <w:lang w:val="en-US"/>
    </w:rPr>
  </w:style>
  <w:style w:type="paragraph" w:customStyle="1" w:styleId="HeadingsMPSA5">
    <w:name w:val="Headings MPSA_5"/>
    <w:basedOn w:val="Normal"/>
    <w:link w:val="HeadingsMPSAChar5"/>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5">
    <w:name w:val="Headings MPSA Char_5"/>
    <w:basedOn w:val="DefaultParagraphFont"/>
    <w:link w:val="HeadingsMPSA5"/>
    <w:rsid w:val="00A24DD1"/>
    <w:rPr>
      <w:rFonts w:ascii="Arial" w:eastAsia="Calibri" w:hAnsi="Arial" w:cs="Arial"/>
      <w:b/>
      <w:bCs/>
      <w:i/>
      <w:iCs/>
      <w:color w:val="000000"/>
      <w:sz w:val="24"/>
      <w:szCs w:val="26"/>
      <w:lang w:val="en-US"/>
    </w:rPr>
  </w:style>
  <w:style w:type="paragraph" w:customStyle="1" w:styleId="Normal10">
    <w:name w:val="Normal_10"/>
    <w:qFormat/>
    <w:rsid w:val="00A24DD1"/>
    <w:pPr>
      <w:spacing w:before="120" w:after="0" w:line="240" w:lineRule="auto"/>
      <w:jc w:val="both"/>
    </w:pPr>
    <w:rPr>
      <w:rFonts w:ascii="Arial" w:eastAsia="Calibri" w:hAnsi="Arial" w:cs="Arial"/>
      <w:color w:val="000000"/>
      <w:sz w:val="20"/>
      <w:szCs w:val="20"/>
      <w:lang w:val="en-US"/>
    </w:rPr>
  </w:style>
  <w:style w:type="paragraph" w:customStyle="1" w:styleId="mainbullet2">
    <w:name w:val="main bullet_2"/>
    <w:basedOn w:val="Normal"/>
    <w:link w:val="mainbulletChar2"/>
    <w:qFormat/>
    <w:rsid w:val="00A24DD1"/>
    <w:pPr>
      <w:spacing w:before="60" w:after="0" w:line="216" w:lineRule="auto"/>
    </w:pPr>
    <w:rPr>
      <w:rFonts w:ascii="Arial" w:eastAsia="Calibri" w:hAnsi="Arial" w:cs="Arial"/>
      <w:bCs/>
      <w:color w:val="000000"/>
      <w:sz w:val="20"/>
      <w:szCs w:val="20"/>
      <w:lang w:val="en-US"/>
    </w:rPr>
  </w:style>
  <w:style w:type="character" w:customStyle="1" w:styleId="mainbulletChar2">
    <w:name w:val="main bullet Char_2"/>
    <w:basedOn w:val="DefaultParagraphFont"/>
    <w:link w:val="mainbullet2"/>
    <w:rsid w:val="00A24DD1"/>
    <w:rPr>
      <w:rFonts w:ascii="Arial" w:eastAsia="Calibri" w:hAnsi="Arial" w:cs="Arial"/>
      <w:bCs/>
      <w:color w:val="000000"/>
      <w:sz w:val="20"/>
      <w:szCs w:val="20"/>
      <w:lang w:val="en-US"/>
    </w:rPr>
  </w:style>
  <w:style w:type="paragraph" w:customStyle="1" w:styleId="HeadingsMPSA6">
    <w:name w:val="Headings MPSA_6"/>
    <w:basedOn w:val="Normal"/>
    <w:link w:val="HeadingsMPSAChar6"/>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6">
    <w:name w:val="Headings MPSA Char_6"/>
    <w:basedOn w:val="DefaultParagraphFont"/>
    <w:link w:val="HeadingsMPSA6"/>
    <w:rsid w:val="00A24DD1"/>
    <w:rPr>
      <w:rFonts w:ascii="Arial" w:eastAsia="Calibri" w:hAnsi="Arial" w:cs="Arial"/>
      <w:b/>
      <w:bCs/>
      <w:i/>
      <w:iCs/>
      <w:color w:val="000000"/>
      <w:sz w:val="24"/>
      <w:szCs w:val="26"/>
      <w:lang w:val="en-US"/>
    </w:rPr>
  </w:style>
  <w:style w:type="paragraph" w:customStyle="1" w:styleId="Normal11">
    <w:name w:val="Normal_11"/>
    <w:qFormat/>
    <w:rsid w:val="00A24DD1"/>
    <w:pPr>
      <w:spacing w:before="120" w:after="0" w:line="240" w:lineRule="auto"/>
      <w:jc w:val="both"/>
    </w:pPr>
    <w:rPr>
      <w:rFonts w:ascii="Arial" w:eastAsia="Calibri" w:hAnsi="Arial" w:cs="Arial"/>
      <w:color w:val="000000"/>
      <w:sz w:val="20"/>
      <w:szCs w:val="20"/>
      <w:lang w:val="en-US"/>
    </w:rPr>
  </w:style>
  <w:style w:type="paragraph" w:customStyle="1" w:styleId="HeadingsMPSA7">
    <w:name w:val="Headings MPSA_7"/>
    <w:basedOn w:val="Normal"/>
    <w:link w:val="HeadingsMPSAChar7"/>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7">
    <w:name w:val="Headings MPSA Char_7"/>
    <w:basedOn w:val="DefaultParagraphFont"/>
    <w:link w:val="HeadingsMPSA7"/>
    <w:rsid w:val="00A24DD1"/>
    <w:rPr>
      <w:rFonts w:ascii="Arial" w:eastAsia="Calibri" w:hAnsi="Arial" w:cs="Arial"/>
      <w:b/>
      <w:bCs/>
      <w:i/>
      <w:iCs/>
      <w:color w:val="000000"/>
      <w:sz w:val="24"/>
      <w:szCs w:val="26"/>
      <w:lang w:val="en-US"/>
    </w:rPr>
  </w:style>
  <w:style w:type="paragraph" w:customStyle="1" w:styleId="HeadingsMPSA8">
    <w:name w:val="Headings MPSA_8"/>
    <w:basedOn w:val="ListParagraph10"/>
    <w:link w:val="HeadingsMPSAChar8"/>
    <w:qFormat/>
    <w:rsid w:val="00A24DD1"/>
    <w:pPr>
      <w:keepNext/>
      <w:spacing w:before="60" w:line="216" w:lineRule="auto"/>
      <w:ind w:left="0"/>
      <w:contextualSpacing w:val="0"/>
      <w:jc w:val="left"/>
    </w:pPr>
    <w:rPr>
      <w:b/>
      <w:bCs/>
      <w:i/>
      <w:iCs/>
      <w:sz w:val="24"/>
      <w:szCs w:val="26"/>
    </w:rPr>
  </w:style>
  <w:style w:type="paragraph" w:customStyle="1" w:styleId="ListParagraph10">
    <w:name w:val="List Paragraph_10"/>
    <w:basedOn w:val="Normal12"/>
    <w:link w:val="ListParagraphChar10"/>
    <w:uiPriority w:val="34"/>
    <w:qFormat/>
    <w:rsid w:val="00A24DD1"/>
    <w:pPr>
      <w:ind w:left="720"/>
      <w:contextualSpacing/>
    </w:pPr>
  </w:style>
  <w:style w:type="paragraph" w:customStyle="1" w:styleId="Normal12">
    <w:name w:val="Normal_12"/>
    <w:qFormat/>
    <w:rsid w:val="00A24DD1"/>
    <w:pPr>
      <w:spacing w:before="120" w:after="0" w:line="240" w:lineRule="auto"/>
      <w:jc w:val="both"/>
    </w:pPr>
    <w:rPr>
      <w:rFonts w:ascii="Arial" w:eastAsia="Calibri" w:hAnsi="Arial" w:cs="Arial"/>
      <w:color w:val="000000"/>
      <w:sz w:val="20"/>
      <w:szCs w:val="20"/>
      <w:lang w:val="en-US"/>
    </w:rPr>
  </w:style>
  <w:style w:type="character" w:customStyle="1" w:styleId="ListParagraphChar10">
    <w:name w:val="List Paragraph Char_10"/>
    <w:basedOn w:val="DefaultParagraphFont"/>
    <w:link w:val="ListParagraph10"/>
    <w:uiPriority w:val="34"/>
    <w:rsid w:val="00A24DD1"/>
    <w:rPr>
      <w:rFonts w:ascii="Arial" w:eastAsia="Calibri" w:hAnsi="Arial" w:cs="Arial"/>
      <w:color w:val="000000"/>
      <w:sz w:val="20"/>
      <w:szCs w:val="20"/>
      <w:lang w:val="en-US"/>
    </w:rPr>
  </w:style>
  <w:style w:type="character" w:customStyle="1" w:styleId="HeadingsMPSAChar8">
    <w:name w:val="Headings MPSA Char_8"/>
    <w:basedOn w:val="DefaultParagraphFont"/>
    <w:link w:val="HeadingsMPSA8"/>
    <w:rsid w:val="00A24DD1"/>
    <w:rPr>
      <w:rFonts w:ascii="Arial" w:eastAsia="Calibri" w:hAnsi="Arial" w:cs="Arial"/>
      <w:b/>
      <w:bCs/>
      <w:i/>
      <w:iCs/>
      <w:color w:val="000000"/>
      <w:sz w:val="24"/>
      <w:szCs w:val="26"/>
      <w:lang w:val="en-US"/>
    </w:rPr>
  </w:style>
  <w:style w:type="paragraph" w:customStyle="1" w:styleId="HeadingsMPSA9">
    <w:name w:val="Headings MPSA_9"/>
    <w:basedOn w:val="Normal"/>
    <w:link w:val="HeadingsMPSAChar9"/>
    <w:qFormat/>
    <w:rsid w:val="00A24DD1"/>
    <w:pPr>
      <w:keepNext/>
      <w:spacing w:before="60" w:after="0" w:line="216" w:lineRule="auto"/>
    </w:pPr>
    <w:rPr>
      <w:rFonts w:ascii="Arial" w:eastAsia="Calibri" w:hAnsi="Arial" w:cs="Arial"/>
      <w:b/>
      <w:bCs/>
      <w:i/>
      <w:iCs/>
      <w:color w:val="000000"/>
      <w:sz w:val="24"/>
      <w:szCs w:val="26"/>
      <w:lang w:val="en-US"/>
    </w:rPr>
  </w:style>
  <w:style w:type="character" w:customStyle="1" w:styleId="HeadingsMPSAChar9">
    <w:name w:val="Headings MPSA Char_9"/>
    <w:basedOn w:val="DefaultParagraphFont"/>
    <w:link w:val="HeadingsMPSA9"/>
    <w:rsid w:val="00A24DD1"/>
    <w:rPr>
      <w:rFonts w:ascii="Arial" w:eastAsia="Calibri" w:hAnsi="Arial" w:cs="Arial"/>
      <w:b/>
      <w:bCs/>
      <w:i/>
      <w:iCs/>
      <w:color w:val="000000"/>
      <w:sz w:val="24"/>
      <w:szCs w:val="26"/>
      <w:lang w:val="en-US"/>
    </w:rPr>
  </w:style>
  <w:style w:type="paragraph" w:customStyle="1" w:styleId="startingparagraph0">
    <w:name w:val="starting paragraph_0"/>
    <w:basedOn w:val="Normal"/>
    <w:link w:val="startingparagraphChar0"/>
    <w:qFormat/>
    <w:rsid w:val="00A24DD1"/>
    <w:pPr>
      <w:keepNext/>
      <w:spacing w:before="60" w:after="0" w:line="216" w:lineRule="auto"/>
      <w:ind w:left="360"/>
    </w:pPr>
    <w:rPr>
      <w:rFonts w:ascii="Arial" w:eastAsia="Calibri" w:hAnsi="Arial" w:cs="Arial"/>
      <w:color w:val="000000"/>
      <w:sz w:val="20"/>
      <w:szCs w:val="20"/>
      <w:lang w:val="en-US"/>
    </w:rPr>
  </w:style>
  <w:style w:type="character" w:customStyle="1" w:styleId="startingparagraphChar0">
    <w:name w:val="starting paragraph Char_0"/>
    <w:basedOn w:val="DefaultParagraphFont"/>
    <w:link w:val="startingparagraph0"/>
    <w:rsid w:val="00A24DD1"/>
    <w:rPr>
      <w:rFonts w:ascii="Arial" w:eastAsia="Calibri" w:hAnsi="Arial" w:cs="Arial"/>
      <w:color w:val="000000"/>
      <w:sz w:val="20"/>
      <w:szCs w:val="20"/>
      <w:lang w:val="en-US"/>
    </w:rPr>
  </w:style>
  <w:style w:type="character" w:customStyle="1" w:styleId="Hyperlink1">
    <w:name w:val="Hyperlink_1"/>
    <w:semiHidden/>
    <w:unhideWhenUsed/>
    <w:rsid w:val="00A24DD1"/>
    <w:rPr>
      <w:rFonts w:ascii="Calibri" w:eastAsia="Calibri" w:hAnsi="Calibri" w:cs="Times New Roman"/>
      <w:color w:val="0000FF"/>
      <w:u w:val="single"/>
    </w:rPr>
  </w:style>
  <w:style w:type="paragraph" w:customStyle="1" w:styleId="ProductList-Body0">
    <w:name w:val="Product List - Body_0"/>
    <w:basedOn w:val="Normal"/>
    <w:link w:val="ProductList-BodyChar0"/>
    <w:qFormat/>
    <w:rsid w:val="00A24DD1"/>
    <w:pPr>
      <w:tabs>
        <w:tab w:val="left" w:pos="158"/>
      </w:tabs>
      <w:spacing w:after="0" w:line="240" w:lineRule="auto"/>
    </w:pPr>
    <w:rPr>
      <w:rFonts w:ascii="Calibri" w:eastAsia="Calibri" w:hAnsi="Calibri" w:cs="Times New Roman"/>
      <w:sz w:val="18"/>
      <w:lang w:val="en-US"/>
    </w:rPr>
  </w:style>
  <w:style w:type="character" w:customStyle="1" w:styleId="ProductList-BodyChar0">
    <w:name w:val="Product List - Body Char_0"/>
    <w:basedOn w:val="DefaultParagraphFont"/>
    <w:link w:val="ProductList-Body0"/>
    <w:rsid w:val="00A24DD1"/>
    <w:rPr>
      <w:rFonts w:ascii="Calibri" w:eastAsia="Calibri" w:hAnsi="Calibri" w:cs="Times New Roman"/>
      <w:sz w:val="18"/>
      <w:lang w:val="en-US"/>
    </w:rPr>
  </w:style>
  <w:style w:type="character" w:styleId="Hyperlink">
    <w:name w:val="Hyperlink"/>
    <w:basedOn w:val="DefaultParagraphFont"/>
    <w:uiPriority w:val="99"/>
    <w:semiHidden/>
    <w:unhideWhenUsed/>
    <w:rsid w:val="006D718B"/>
    <w:rPr>
      <w:color w:val="0000FF"/>
      <w:u w:val="single"/>
    </w:rPr>
  </w:style>
  <w:style w:type="paragraph" w:styleId="BalloonText">
    <w:name w:val="Balloon Text"/>
    <w:basedOn w:val="Normal"/>
    <w:link w:val="BalloonTextChar"/>
    <w:uiPriority w:val="99"/>
    <w:semiHidden/>
    <w:unhideWhenUsed/>
    <w:rsid w:val="00432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F3"/>
    <w:rPr>
      <w:rFonts w:ascii="Segoe UI" w:hAnsi="Segoe UI" w:cs="Segoe UI"/>
      <w:sz w:val="18"/>
      <w:szCs w:val="18"/>
    </w:rPr>
  </w:style>
  <w:style w:type="paragraph" w:styleId="Header">
    <w:name w:val="header"/>
    <w:basedOn w:val="Normal"/>
    <w:link w:val="HeaderChar"/>
    <w:uiPriority w:val="99"/>
    <w:unhideWhenUsed/>
    <w:rsid w:val="00432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25F3"/>
  </w:style>
  <w:style w:type="paragraph" w:styleId="Footer">
    <w:name w:val="footer"/>
    <w:basedOn w:val="Normal"/>
    <w:link w:val="FooterChar"/>
    <w:uiPriority w:val="99"/>
    <w:unhideWhenUsed/>
    <w:rsid w:val="00432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25F3"/>
  </w:style>
  <w:style w:type="character" w:styleId="CommentReference">
    <w:name w:val="annotation reference"/>
    <w:basedOn w:val="DefaultParagraphFont"/>
    <w:uiPriority w:val="99"/>
    <w:semiHidden/>
    <w:unhideWhenUsed/>
    <w:rsid w:val="009F63E0"/>
    <w:rPr>
      <w:sz w:val="16"/>
      <w:szCs w:val="16"/>
    </w:rPr>
  </w:style>
  <w:style w:type="paragraph" w:styleId="CommentText">
    <w:name w:val="annotation text"/>
    <w:basedOn w:val="Normal"/>
    <w:link w:val="CommentTextChar"/>
    <w:uiPriority w:val="99"/>
    <w:semiHidden/>
    <w:unhideWhenUsed/>
    <w:rsid w:val="009F63E0"/>
    <w:pPr>
      <w:spacing w:line="240" w:lineRule="auto"/>
    </w:pPr>
    <w:rPr>
      <w:sz w:val="20"/>
      <w:szCs w:val="20"/>
    </w:rPr>
  </w:style>
  <w:style w:type="character" w:customStyle="1" w:styleId="CommentTextChar">
    <w:name w:val="Comment Text Char"/>
    <w:basedOn w:val="DefaultParagraphFont"/>
    <w:link w:val="CommentText"/>
    <w:uiPriority w:val="99"/>
    <w:semiHidden/>
    <w:rsid w:val="009F63E0"/>
    <w:rPr>
      <w:sz w:val="20"/>
      <w:szCs w:val="20"/>
    </w:rPr>
  </w:style>
  <w:style w:type="paragraph" w:styleId="CommentSubject">
    <w:name w:val="annotation subject"/>
    <w:basedOn w:val="CommentText"/>
    <w:next w:val="CommentText"/>
    <w:link w:val="CommentSubjectChar"/>
    <w:uiPriority w:val="99"/>
    <w:semiHidden/>
    <w:unhideWhenUsed/>
    <w:rsid w:val="009F63E0"/>
    <w:rPr>
      <w:b/>
      <w:bCs/>
    </w:rPr>
  </w:style>
  <w:style w:type="character" w:customStyle="1" w:styleId="CommentSubjectChar">
    <w:name w:val="Comment Subject Char"/>
    <w:basedOn w:val="CommentTextChar"/>
    <w:link w:val="CommentSubject"/>
    <w:uiPriority w:val="99"/>
    <w:semiHidden/>
    <w:rsid w:val="009F63E0"/>
    <w:rPr>
      <w:b/>
      <w:bCs/>
      <w:sz w:val="20"/>
      <w:szCs w:val="20"/>
    </w:rPr>
  </w:style>
  <w:style w:type="character" w:styleId="FollowedHyperlink">
    <w:name w:val="FollowedHyperlink"/>
    <w:basedOn w:val="DefaultParagraphFont"/>
    <w:uiPriority w:val="99"/>
    <w:semiHidden/>
    <w:unhideWhenUsed/>
    <w:rsid w:val="00003B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ew.officeapps.live.com/op/view.aspx?src=https%3A%2F%2Fwwlpdocumentsearch.blob.core.windows.net%2Fprodv2%2FOnlineSvcsConsolidatedSLA(WW)(English)(December2021)(CR).docx%3Fsv%3D2020-08-04%26se%3D2022-01-17T17%3A38%3A41Z%26sr%3Db%26sp%3Dr%26sig%3D2MSSeNPzL%252Bnp1HAUlFt6q2Xp6SY9zibGzbz6oJ2bp%252FI%253D&amp;wdOrigin=BROWSELI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9c18b115-e86d-4cbb-aff5-a65dbc973e06">
      <UserInfo>
        <DisplayName>Microsoft Cloud</DisplayName>
        <AccountId>7</AccountId>
        <AccountType/>
      </UserInfo>
    </SharedWithUsers>
    <_ip_UnifiedCompliancePolicyUIAction xmlns="http://schemas.microsoft.com/sharepoint/v3" xsi:nil="true"/>
    <TaxCatchAll xmlns="9c18b115-e86d-4cbb-aff5-a65dbc973e06" xsi:nil="true"/>
    <_ip_UnifiedCompliancePolicyProperties xmlns="http://schemas.microsoft.com/sharepoint/v3" xsi:nil="true"/>
    <lcf76f155ced4ddcb4097134ff3c332f xmlns="dbec7402-4b7a-4447-83d3-f48e143647b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1380F941B7DE48A875C484ECC78685" ma:contentTypeVersion="17" ma:contentTypeDescription="Create a new document." ma:contentTypeScope="" ma:versionID="52f3cd8591190db7d928b202945dd9c2">
  <xsd:schema xmlns:xsd="http://www.w3.org/2001/XMLSchema" xmlns:xs="http://www.w3.org/2001/XMLSchema" xmlns:p="http://schemas.microsoft.com/office/2006/metadata/properties" xmlns:ns1="http://schemas.microsoft.com/sharepoint/v3" xmlns:ns2="dbec7402-4b7a-4447-83d3-f48e143647b1" xmlns:ns3="9c18b115-e86d-4cbb-aff5-a65dbc973e06" targetNamespace="http://schemas.microsoft.com/office/2006/metadata/properties" ma:root="true" ma:fieldsID="7b0e8e7b45d7a44dbbcb2d001bf6bb77" ns1:_="" ns2:_="" ns3:_="">
    <xsd:import namespace="http://schemas.microsoft.com/sharepoint/v3"/>
    <xsd:import namespace="dbec7402-4b7a-4447-83d3-f48e143647b1"/>
    <xsd:import namespace="9c18b115-e86d-4cbb-aff5-a65dbc973e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ec7402-4b7a-4447-83d3-f48e14364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3104e94-f1df-467a-989d-9f375aee46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8b115-e86d-4cbb-aff5-a65dbc973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7784c4-7d34-4d9b-b104-0ca3f8d0b055}" ma:internalName="TaxCatchAll" ma:showField="CatchAllData" ma:web="9c18b115-e86d-4cbb-aff5-a65dbc973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17E55-07C2-4137-A4EF-A4FE29EA14CA}">
  <ds:schemaRefs>
    <ds:schemaRef ds:uri="http://schemas.openxmlformats.org/officeDocument/2006/bibliography"/>
  </ds:schemaRefs>
</ds:datastoreItem>
</file>

<file path=customXml/itemProps2.xml><?xml version="1.0" encoding="utf-8"?>
<ds:datastoreItem xmlns:ds="http://schemas.openxmlformats.org/officeDocument/2006/customXml" ds:itemID="{85862512-F5F3-4BE1-BE82-557E9AFAB67B}">
  <ds:schemaRefs>
    <ds:schemaRef ds:uri="http://purl.org/dc/dcmitype/"/>
    <ds:schemaRef ds:uri="http://schemas.microsoft.com/office/2006/metadata/properties"/>
    <ds:schemaRef ds:uri="http://schemas.openxmlformats.org/package/2006/metadata/core-properties"/>
    <ds:schemaRef ds:uri="f8d37cb0-7a28-4409-b834-f8e249c9f81a"/>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8d773212-cff7-4793-bc37-8d1c6601723c"/>
    <ds:schemaRef ds:uri="9c18b115-e86d-4cbb-aff5-a65dbc973e06"/>
    <ds:schemaRef ds:uri="http://schemas.microsoft.com/sharepoint/v3"/>
    <ds:schemaRef ds:uri="dbec7402-4b7a-4447-83d3-f48e143647b1"/>
  </ds:schemaRefs>
</ds:datastoreItem>
</file>

<file path=customXml/itemProps3.xml><?xml version="1.0" encoding="utf-8"?>
<ds:datastoreItem xmlns:ds="http://schemas.openxmlformats.org/officeDocument/2006/customXml" ds:itemID="{2F7A5236-6908-4A89-960E-0BDC732102A3}">
  <ds:schemaRefs>
    <ds:schemaRef ds:uri="http://schemas.microsoft.com/sharepoint/v3/contenttype/forms"/>
  </ds:schemaRefs>
</ds:datastoreItem>
</file>

<file path=customXml/itemProps4.xml><?xml version="1.0" encoding="utf-8"?>
<ds:datastoreItem xmlns:ds="http://schemas.openxmlformats.org/officeDocument/2006/customXml" ds:itemID="{E2D2DBFA-6036-4D35-83B7-B79851805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ec7402-4b7a-4447-83d3-f48e143647b1"/>
    <ds:schemaRef ds:uri="9c18b115-e86d-4cbb-aff5-a65dbc973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6384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Galloway</cp:lastModifiedBy>
  <cp:revision>2</cp:revision>
  <dcterms:created xsi:type="dcterms:W3CDTF">2022-04-19T14:14:00Z</dcterms:created>
  <dcterms:modified xsi:type="dcterms:W3CDTF">2022-04-19T14:14:00Z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Number">
    <vt:lpwstr>34579156</vt:lpwstr>
  </property>
  <property fmtid="{D5CDD505-2E9C-101B-9397-08002B2CF9AE}" pid="3" name="whDocRef">
    <vt:lpwstr>wh34579156v2</vt:lpwstr>
  </property>
  <property fmtid="{D5CDD505-2E9C-101B-9397-08002B2CF9AE}" pid="4" name="ContentTypeId">
    <vt:lpwstr>0x0101005F1380F941B7DE48A875C484ECC78685</vt:lpwstr>
  </property>
</Properties>
</file>